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D96FC9" w14:paraId="2EED8E4C" w14:textId="77777777" w:rsidTr="00D96FC9">
        <w:tc>
          <w:tcPr>
            <w:tcW w:w="9350" w:type="dxa"/>
            <w:shd w:val="clear" w:color="auto" w:fill="ED7D31" w:themeFill="accent2"/>
          </w:tcPr>
          <w:p w14:paraId="05E14A57" w14:textId="77777777" w:rsidR="00D96FC9" w:rsidRPr="00D96FC9" w:rsidRDefault="00D96FC9" w:rsidP="00D96FC9">
            <w:pPr>
              <w:jc w:val="center"/>
              <w:rPr>
                <w:b/>
                <w:sz w:val="32"/>
                <w:szCs w:val="32"/>
              </w:rPr>
            </w:pPr>
            <w:r w:rsidRPr="00D96FC9">
              <w:rPr>
                <w:b/>
                <w:sz w:val="32"/>
                <w:szCs w:val="32"/>
              </w:rPr>
              <w:t>IB DP – Geophysical Hazards - Geophysical Hazard Adaptation</w:t>
            </w:r>
          </w:p>
        </w:tc>
      </w:tr>
    </w:tbl>
    <w:p w14:paraId="6A78D744" w14:textId="77777777" w:rsidR="00D96FC9" w:rsidRDefault="00D96FC9">
      <w:r>
        <w:rPr>
          <w:noProof/>
        </w:rPr>
        <w:drawing>
          <wp:inline distT="0" distB="0" distL="0" distR="0" wp14:anchorId="4E905D62" wp14:editId="135B49AD">
            <wp:extent cx="5943600" cy="2638425"/>
            <wp:effectExtent l="0" t="0" r="0" b="9525"/>
            <wp:docPr id="1" name="Picture 1" descr="RÃ©sultat de recherche d'images pour &quot;earthquake ap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arthquake app&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D96FC9" w14:paraId="1CA29198" w14:textId="77777777" w:rsidTr="00194553">
        <w:tc>
          <w:tcPr>
            <w:tcW w:w="9350" w:type="dxa"/>
            <w:shd w:val="clear" w:color="auto" w:fill="E7E6E6" w:themeFill="background2"/>
          </w:tcPr>
          <w:p w14:paraId="38E74DDB" w14:textId="77777777" w:rsidR="00D96FC9" w:rsidRPr="00194553" w:rsidRDefault="00D96FC9">
            <w:pPr>
              <w:rPr>
                <w:b/>
              </w:rPr>
            </w:pPr>
            <w:r w:rsidRPr="00194553">
              <w:rPr>
                <w:b/>
              </w:rPr>
              <w:t>Method 1- Zoning</w:t>
            </w:r>
            <w:r w:rsidR="00194553">
              <w:rPr>
                <w:b/>
              </w:rPr>
              <w:t xml:space="preserve"> (focus on earthquakes)</w:t>
            </w:r>
          </w:p>
        </w:tc>
      </w:tr>
      <w:tr w:rsidR="00D96FC9" w14:paraId="781D43D0" w14:textId="77777777" w:rsidTr="00D96FC9">
        <w:tc>
          <w:tcPr>
            <w:tcW w:w="9350" w:type="dxa"/>
          </w:tcPr>
          <w:p w14:paraId="23B82F30" w14:textId="77777777" w:rsidR="00D96FC9" w:rsidRDefault="00D96FC9"/>
          <w:p w14:paraId="6BF71C67" w14:textId="77777777" w:rsidR="00D96FC9" w:rsidRDefault="00D96FC9">
            <w:r>
              <w:t xml:space="preserve">How many new people move to urban areas each day around the world? </w:t>
            </w:r>
          </w:p>
          <w:p w14:paraId="02097EB4" w14:textId="77777777" w:rsidR="00D96FC9" w:rsidRDefault="00D96FC9"/>
          <w:p w14:paraId="414E666E" w14:textId="77777777" w:rsidR="00D96FC9" w:rsidRDefault="00D96FC9"/>
          <w:p w14:paraId="77BC55CA" w14:textId="77777777" w:rsidR="00194553" w:rsidRDefault="00194553"/>
          <w:p w14:paraId="0F341056" w14:textId="77777777" w:rsidR="00D96FC9" w:rsidRDefault="00D96FC9">
            <w:r>
              <w:t xml:space="preserve">Explain why there is a global disparity in building code regulations and land use zoning around the world. </w:t>
            </w:r>
          </w:p>
          <w:p w14:paraId="5B6360B9" w14:textId="77777777" w:rsidR="00D96FC9" w:rsidRDefault="00D96FC9"/>
          <w:p w14:paraId="0E827CDD" w14:textId="77777777" w:rsidR="00194553" w:rsidRDefault="00194553"/>
          <w:p w14:paraId="3EFCF417" w14:textId="77777777" w:rsidR="00D96FC9" w:rsidRDefault="00D96FC9"/>
          <w:p w14:paraId="092CECFA" w14:textId="77777777" w:rsidR="00D96FC9" w:rsidRDefault="00A3641A">
            <w:r>
              <w:t xml:space="preserve">Notes on the </w:t>
            </w:r>
            <w:r w:rsidR="00194553">
              <w:t>article – ‘</w:t>
            </w:r>
            <w:r w:rsidR="00194553" w:rsidRPr="00194553">
              <w:t>New state map tells you if you live in an earthquake fault zone</w:t>
            </w:r>
            <w:r w:rsidR="00194553">
              <w:t>’</w:t>
            </w:r>
          </w:p>
          <w:p w14:paraId="1B8BE566" w14:textId="77777777" w:rsidR="00D96FC9" w:rsidRDefault="00D96FC9"/>
          <w:p w14:paraId="60EC44D5" w14:textId="77777777" w:rsidR="00D96FC9" w:rsidRDefault="00D96FC9"/>
          <w:p w14:paraId="631983DB" w14:textId="77777777" w:rsidR="00D96FC9" w:rsidRDefault="00D96FC9"/>
          <w:p w14:paraId="64E458A6" w14:textId="77777777" w:rsidR="00194553" w:rsidRDefault="00194553"/>
          <w:p w14:paraId="2729CE52" w14:textId="77777777" w:rsidR="00194553" w:rsidRDefault="00194553"/>
          <w:p w14:paraId="09DCD67E" w14:textId="77777777" w:rsidR="00D96FC9" w:rsidRDefault="00D96FC9"/>
        </w:tc>
      </w:tr>
    </w:tbl>
    <w:p w14:paraId="15BF6A91" w14:textId="77777777" w:rsidR="00D96FC9" w:rsidRDefault="00D96FC9"/>
    <w:tbl>
      <w:tblPr>
        <w:tblStyle w:val="TableGrid"/>
        <w:tblW w:w="0" w:type="auto"/>
        <w:tblLook w:val="04A0" w:firstRow="1" w:lastRow="0" w:firstColumn="1" w:lastColumn="0" w:noHBand="0" w:noVBand="1"/>
      </w:tblPr>
      <w:tblGrid>
        <w:gridCol w:w="4675"/>
        <w:gridCol w:w="4675"/>
      </w:tblGrid>
      <w:tr w:rsidR="00194553" w14:paraId="2F56B816" w14:textId="77777777" w:rsidTr="00194553">
        <w:tc>
          <w:tcPr>
            <w:tcW w:w="4675" w:type="dxa"/>
            <w:shd w:val="clear" w:color="auto" w:fill="E7E6E6" w:themeFill="background2"/>
          </w:tcPr>
          <w:p w14:paraId="6B67F4A5" w14:textId="77777777" w:rsidR="00194553" w:rsidRPr="00194553" w:rsidRDefault="00194553" w:rsidP="00194553">
            <w:pPr>
              <w:jc w:val="center"/>
              <w:rPr>
                <w:b/>
              </w:rPr>
            </w:pPr>
            <w:r w:rsidRPr="00194553">
              <w:rPr>
                <w:b/>
              </w:rPr>
              <w:t>Situation in HICs</w:t>
            </w:r>
          </w:p>
        </w:tc>
        <w:tc>
          <w:tcPr>
            <w:tcW w:w="4675" w:type="dxa"/>
            <w:shd w:val="clear" w:color="auto" w:fill="E7E6E6" w:themeFill="background2"/>
          </w:tcPr>
          <w:p w14:paraId="0E215215" w14:textId="77777777" w:rsidR="00194553" w:rsidRPr="00194553" w:rsidRDefault="00194553" w:rsidP="00194553">
            <w:pPr>
              <w:jc w:val="center"/>
              <w:rPr>
                <w:b/>
              </w:rPr>
            </w:pPr>
            <w:r w:rsidRPr="00194553">
              <w:rPr>
                <w:b/>
              </w:rPr>
              <w:t>Situation in LICs</w:t>
            </w:r>
          </w:p>
        </w:tc>
      </w:tr>
      <w:tr w:rsidR="00194553" w14:paraId="41043BE7" w14:textId="77777777" w:rsidTr="00194553">
        <w:tc>
          <w:tcPr>
            <w:tcW w:w="4675" w:type="dxa"/>
          </w:tcPr>
          <w:p w14:paraId="2CE0F045" w14:textId="77777777" w:rsidR="00194553" w:rsidRDefault="00194553" w:rsidP="00194553">
            <w:pPr>
              <w:jc w:val="both"/>
            </w:pPr>
            <w:r>
              <w:t xml:space="preserve">Authorities use risk maps (earthquakes, volcanoes &amp; landslide) to control land use </w:t>
            </w:r>
            <w:proofErr w:type="gramStart"/>
            <w:r>
              <w:t>so as to</w:t>
            </w:r>
            <w:proofErr w:type="gramEnd"/>
            <w:r>
              <w:t xml:space="preserve"> control damage caused by these hazards. These maps are created using comprehensive data collection using past events, geology &amp; population density. Information is shared with populations at risk.</w:t>
            </w:r>
          </w:p>
        </w:tc>
        <w:tc>
          <w:tcPr>
            <w:tcW w:w="4675" w:type="dxa"/>
          </w:tcPr>
          <w:p w14:paraId="4C6E5D75" w14:textId="77777777" w:rsidR="00194553" w:rsidRDefault="00194553" w:rsidP="00194553">
            <w:pPr>
              <w:jc w:val="both"/>
            </w:pPr>
            <w:r>
              <w:t xml:space="preserve">The control of land is difficult in large urban areas in LICs where rapid rates of rural to urban migration and a lack of resources contributing to the problems. Poverty causes many residents to build their own houses (Haiti) illegally where they may suffer the devastating effects of a geophysical hazard event. </w:t>
            </w:r>
          </w:p>
        </w:tc>
      </w:tr>
    </w:tbl>
    <w:p w14:paraId="5A7AE40F" w14:textId="77777777" w:rsidR="00D96FC9" w:rsidRDefault="00D96FC9"/>
    <w:tbl>
      <w:tblPr>
        <w:tblStyle w:val="TableGrid"/>
        <w:tblW w:w="0" w:type="auto"/>
        <w:tblLook w:val="04A0" w:firstRow="1" w:lastRow="0" w:firstColumn="1" w:lastColumn="0" w:noHBand="0" w:noVBand="1"/>
      </w:tblPr>
      <w:tblGrid>
        <w:gridCol w:w="9350"/>
      </w:tblGrid>
      <w:tr w:rsidR="00194553" w14:paraId="0F881122" w14:textId="77777777" w:rsidTr="00462E78">
        <w:tc>
          <w:tcPr>
            <w:tcW w:w="9350" w:type="dxa"/>
            <w:shd w:val="clear" w:color="auto" w:fill="E7E6E6" w:themeFill="background2"/>
          </w:tcPr>
          <w:p w14:paraId="378BF6CE" w14:textId="77777777" w:rsidR="00194553" w:rsidRPr="00194553" w:rsidRDefault="00194553" w:rsidP="00462E78">
            <w:pPr>
              <w:rPr>
                <w:b/>
              </w:rPr>
            </w:pPr>
            <w:r w:rsidRPr="00194553">
              <w:rPr>
                <w:b/>
              </w:rPr>
              <w:lastRenderedPageBreak/>
              <w:t xml:space="preserve">Method </w:t>
            </w:r>
            <w:r>
              <w:rPr>
                <w:b/>
              </w:rPr>
              <w:t>2</w:t>
            </w:r>
            <w:r w:rsidRPr="00194553">
              <w:rPr>
                <w:b/>
              </w:rPr>
              <w:t xml:space="preserve">- </w:t>
            </w:r>
            <w:r>
              <w:rPr>
                <w:b/>
              </w:rPr>
              <w:t>Insurance (focus on earthquakes)</w:t>
            </w:r>
          </w:p>
        </w:tc>
      </w:tr>
      <w:tr w:rsidR="00194553" w14:paraId="4A922FE1" w14:textId="77777777" w:rsidTr="00462E78">
        <w:tc>
          <w:tcPr>
            <w:tcW w:w="9350" w:type="dxa"/>
          </w:tcPr>
          <w:p w14:paraId="72060616" w14:textId="77777777" w:rsidR="00194553" w:rsidRDefault="00194553" w:rsidP="00462E78"/>
          <w:p w14:paraId="6C2477CB" w14:textId="77777777" w:rsidR="00194553" w:rsidRDefault="00194553" w:rsidP="00462E78">
            <w:r>
              <w:t>Explain the basic principle behind insurance coverage.</w:t>
            </w:r>
          </w:p>
          <w:p w14:paraId="4E14A60C" w14:textId="77777777" w:rsidR="00194553" w:rsidRDefault="00194553" w:rsidP="00462E78"/>
          <w:p w14:paraId="09330B94" w14:textId="77777777" w:rsidR="00194553" w:rsidRDefault="00194553" w:rsidP="00462E78"/>
          <w:p w14:paraId="064FF1DA" w14:textId="77777777" w:rsidR="00194553" w:rsidRDefault="00194553" w:rsidP="00462E78"/>
          <w:p w14:paraId="43FDFDCE" w14:textId="77777777" w:rsidR="00194553" w:rsidRDefault="00194553" w:rsidP="00462E78">
            <w:r>
              <w:t xml:space="preserve">How can it be an adaptation strategy? </w:t>
            </w:r>
          </w:p>
          <w:p w14:paraId="01FE97DD" w14:textId="77777777" w:rsidR="00194553" w:rsidRDefault="00194553" w:rsidP="00462E78"/>
          <w:p w14:paraId="1F14AC77" w14:textId="77777777" w:rsidR="00194553" w:rsidRDefault="00194553" w:rsidP="00462E78"/>
          <w:p w14:paraId="77290707" w14:textId="77777777" w:rsidR="00194553" w:rsidRDefault="00194553" w:rsidP="00462E78">
            <w:r>
              <w:br/>
              <w:t xml:space="preserve">What are the pros of earthquake insurance? </w:t>
            </w:r>
          </w:p>
          <w:p w14:paraId="7BFF986B" w14:textId="77777777" w:rsidR="00194553" w:rsidRDefault="00194553" w:rsidP="00462E78"/>
          <w:p w14:paraId="17872AE6" w14:textId="77777777" w:rsidR="00194553" w:rsidRDefault="00194553" w:rsidP="00462E78"/>
          <w:p w14:paraId="37856DEE" w14:textId="77777777" w:rsidR="00194553" w:rsidRDefault="00194553" w:rsidP="00462E78"/>
          <w:p w14:paraId="14D71C07" w14:textId="77777777" w:rsidR="00194553" w:rsidRDefault="00194553" w:rsidP="00462E78">
            <w:r>
              <w:t xml:space="preserve">What are the cons of earthquake insurance?  </w:t>
            </w:r>
          </w:p>
          <w:p w14:paraId="1B5B06D8" w14:textId="77777777" w:rsidR="00194553" w:rsidRDefault="00194553" w:rsidP="00462E78"/>
          <w:p w14:paraId="0E225F31" w14:textId="77777777" w:rsidR="00194553" w:rsidRDefault="00194553" w:rsidP="00462E78"/>
          <w:p w14:paraId="57AAA2A8" w14:textId="77777777" w:rsidR="00194553" w:rsidRDefault="00194553" w:rsidP="00462E78"/>
          <w:p w14:paraId="482EE84A" w14:textId="77777777" w:rsidR="00194553" w:rsidRDefault="00194553" w:rsidP="00462E78"/>
        </w:tc>
        <w:bookmarkStart w:id="0" w:name="_GoBack"/>
        <w:bookmarkEnd w:id="0"/>
      </w:tr>
    </w:tbl>
    <w:p w14:paraId="6543B223" w14:textId="77777777" w:rsidR="00D96FC9" w:rsidRDefault="00D96FC9"/>
    <w:tbl>
      <w:tblPr>
        <w:tblStyle w:val="TableGrid"/>
        <w:tblW w:w="0" w:type="auto"/>
        <w:tblLook w:val="04A0" w:firstRow="1" w:lastRow="0" w:firstColumn="1" w:lastColumn="0" w:noHBand="0" w:noVBand="1"/>
      </w:tblPr>
      <w:tblGrid>
        <w:gridCol w:w="4675"/>
        <w:gridCol w:w="4675"/>
      </w:tblGrid>
      <w:tr w:rsidR="00194553" w14:paraId="1403C758" w14:textId="77777777" w:rsidTr="00462E78">
        <w:tc>
          <w:tcPr>
            <w:tcW w:w="4675" w:type="dxa"/>
            <w:shd w:val="clear" w:color="auto" w:fill="E7E6E6" w:themeFill="background2"/>
          </w:tcPr>
          <w:p w14:paraId="7115DC07" w14:textId="77777777" w:rsidR="00194553" w:rsidRPr="00194553" w:rsidRDefault="00194553" w:rsidP="00462E78">
            <w:pPr>
              <w:jc w:val="center"/>
              <w:rPr>
                <w:b/>
              </w:rPr>
            </w:pPr>
            <w:r w:rsidRPr="00194553">
              <w:rPr>
                <w:b/>
              </w:rPr>
              <w:t>Situation in HICs</w:t>
            </w:r>
          </w:p>
        </w:tc>
        <w:tc>
          <w:tcPr>
            <w:tcW w:w="4675" w:type="dxa"/>
            <w:shd w:val="clear" w:color="auto" w:fill="E7E6E6" w:themeFill="background2"/>
          </w:tcPr>
          <w:p w14:paraId="6EA6E749" w14:textId="77777777" w:rsidR="00194553" w:rsidRPr="00194553" w:rsidRDefault="00194553" w:rsidP="00462E78">
            <w:pPr>
              <w:jc w:val="center"/>
              <w:rPr>
                <w:b/>
              </w:rPr>
            </w:pPr>
            <w:r w:rsidRPr="00194553">
              <w:rPr>
                <w:b/>
              </w:rPr>
              <w:t>Situation in LICs</w:t>
            </w:r>
          </w:p>
        </w:tc>
      </w:tr>
      <w:tr w:rsidR="00194553" w14:paraId="7CEF6873" w14:textId="77777777" w:rsidTr="00462E78">
        <w:tc>
          <w:tcPr>
            <w:tcW w:w="4675" w:type="dxa"/>
          </w:tcPr>
          <w:p w14:paraId="70033D21" w14:textId="77777777" w:rsidR="00194553" w:rsidRDefault="00194553" w:rsidP="005D0924">
            <w:pPr>
              <w:jc w:val="both"/>
            </w:pPr>
          </w:p>
        </w:tc>
        <w:tc>
          <w:tcPr>
            <w:tcW w:w="4675" w:type="dxa"/>
          </w:tcPr>
          <w:p w14:paraId="474D03BD" w14:textId="77777777" w:rsidR="00194553" w:rsidRDefault="00194553" w:rsidP="005D0924">
            <w:pPr>
              <w:jc w:val="both"/>
            </w:pPr>
          </w:p>
          <w:p w14:paraId="70954119" w14:textId="77777777" w:rsidR="00194553" w:rsidRDefault="00194553" w:rsidP="005D0924">
            <w:pPr>
              <w:jc w:val="both"/>
            </w:pPr>
          </w:p>
          <w:p w14:paraId="28EF5B50" w14:textId="77777777" w:rsidR="00194553" w:rsidRDefault="00194553" w:rsidP="005D0924">
            <w:pPr>
              <w:jc w:val="both"/>
            </w:pPr>
          </w:p>
          <w:p w14:paraId="018ED007" w14:textId="77777777" w:rsidR="00194553" w:rsidRDefault="00194553" w:rsidP="005D0924">
            <w:pPr>
              <w:jc w:val="both"/>
            </w:pPr>
          </w:p>
          <w:p w14:paraId="5ECF465A" w14:textId="77777777" w:rsidR="00194553" w:rsidRDefault="00194553" w:rsidP="005D0924">
            <w:pPr>
              <w:jc w:val="both"/>
            </w:pPr>
          </w:p>
          <w:p w14:paraId="50CAD22C" w14:textId="77777777" w:rsidR="00194553" w:rsidRDefault="00194553" w:rsidP="005D0924">
            <w:pPr>
              <w:jc w:val="both"/>
            </w:pPr>
          </w:p>
          <w:p w14:paraId="0FEDC15F" w14:textId="77777777" w:rsidR="00194553" w:rsidRDefault="00194553" w:rsidP="005D0924">
            <w:pPr>
              <w:jc w:val="both"/>
            </w:pPr>
          </w:p>
          <w:p w14:paraId="2F2015C1" w14:textId="77777777" w:rsidR="00194553" w:rsidRDefault="00194553" w:rsidP="005D0924">
            <w:pPr>
              <w:jc w:val="both"/>
            </w:pPr>
          </w:p>
        </w:tc>
      </w:tr>
    </w:tbl>
    <w:p w14:paraId="0786EDBB" w14:textId="77777777" w:rsidR="00D96FC9" w:rsidRDefault="00D96FC9"/>
    <w:tbl>
      <w:tblPr>
        <w:tblStyle w:val="TableGrid"/>
        <w:tblW w:w="0" w:type="auto"/>
        <w:tblLook w:val="04A0" w:firstRow="1" w:lastRow="0" w:firstColumn="1" w:lastColumn="0" w:noHBand="0" w:noVBand="1"/>
      </w:tblPr>
      <w:tblGrid>
        <w:gridCol w:w="9350"/>
      </w:tblGrid>
      <w:tr w:rsidR="00194553" w14:paraId="5C60E229" w14:textId="77777777" w:rsidTr="00462E78">
        <w:tc>
          <w:tcPr>
            <w:tcW w:w="9350" w:type="dxa"/>
            <w:shd w:val="clear" w:color="auto" w:fill="E7E6E6" w:themeFill="background2"/>
          </w:tcPr>
          <w:p w14:paraId="5E5ACC6A" w14:textId="77777777" w:rsidR="00194553" w:rsidRPr="00194553" w:rsidRDefault="00194553" w:rsidP="00462E78">
            <w:pPr>
              <w:rPr>
                <w:b/>
              </w:rPr>
            </w:pPr>
            <w:r w:rsidRPr="00194553">
              <w:rPr>
                <w:b/>
              </w:rPr>
              <w:t xml:space="preserve">Method </w:t>
            </w:r>
            <w:r>
              <w:rPr>
                <w:b/>
              </w:rPr>
              <w:t>3</w:t>
            </w:r>
            <w:r w:rsidRPr="00194553">
              <w:rPr>
                <w:b/>
              </w:rPr>
              <w:t xml:space="preserve">- </w:t>
            </w:r>
            <w:r>
              <w:rPr>
                <w:b/>
              </w:rPr>
              <w:t>Technology</w:t>
            </w:r>
            <w:r>
              <w:rPr>
                <w:b/>
              </w:rPr>
              <w:t xml:space="preserve"> (focus on earthquakes)</w:t>
            </w:r>
          </w:p>
        </w:tc>
      </w:tr>
      <w:tr w:rsidR="00194553" w14:paraId="06879B54" w14:textId="77777777" w:rsidTr="00462E78">
        <w:tc>
          <w:tcPr>
            <w:tcW w:w="9350" w:type="dxa"/>
          </w:tcPr>
          <w:p w14:paraId="0BD12F11" w14:textId="77777777" w:rsidR="00194553" w:rsidRDefault="00194553" w:rsidP="00462E78"/>
          <w:p w14:paraId="73074F6D" w14:textId="77777777" w:rsidR="00194553" w:rsidRDefault="00194553" w:rsidP="00462E78">
            <w:r>
              <w:t xml:space="preserve">Explain the basic principle </w:t>
            </w:r>
            <w:r w:rsidR="005D0924">
              <w:t xml:space="preserve">behind the application. </w:t>
            </w:r>
          </w:p>
          <w:p w14:paraId="7A7F07E6" w14:textId="77777777" w:rsidR="00194553" w:rsidRDefault="00194553" w:rsidP="00462E78"/>
          <w:p w14:paraId="765EF3C5" w14:textId="77777777" w:rsidR="00194553" w:rsidRDefault="00194553" w:rsidP="00462E78"/>
          <w:p w14:paraId="33BAB817" w14:textId="77777777" w:rsidR="00194553" w:rsidRDefault="00194553" w:rsidP="00462E78"/>
          <w:p w14:paraId="1D351702" w14:textId="77777777" w:rsidR="00194553" w:rsidRDefault="00194553" w:rsidP="00462E78">
            <w:r>
              <w:t xml:space="preserve">How can it be an adaptation strategy? </w:t>
            </w:r>
          </w:p>
          <w:p w14:paraId="18C07A9A" w14:textId="77777777" w:rsidR="00194553" w:rsidRDefault="00194553" w:rsidP="00462E78"/>
          <w:p w14:paraId="2B2C1560" w14:textId="77777777" w:rsidR="00194553" w:rsidRDefault="00194553" w:rsidP="00462E78"/>
          <w:p w14:paraId="553CDCE4" w14:textId="77777777" w:rsidR="005D0924" w:rsidRDefault="00194553" w:rsidP="005D0924">
            <w:r>
              <w:br/>
            </w:r>
            <w:r w:rsidR="005D0924">
              <w:t>Benefits &amp; Drawbacks</w:t>
            </w:r>
          </w:p>
          <w:p w14:paraId="1AF2E894" w14:textId="77777777" w:rsidR="00194553" w:rsidRDefault="00194553" w:rsidP="00462E78"/>
          <w:p w14:paraId="73D12FC2" w14:textId="77777777" w:rsidR="00194553" w:rsidRDefault="00194553" w:rsidP="00462E78"/>
          <w:p w14:paraId="3B2215F2" w14:textId="77777777" w:rsidR="00194553" w:rsidRDefault="00194553" w:rsidP="00462E78"/>
          <w:p w14:paraId="25B0B11E" w14:textId="77777777" w:rsidR="00194553" w:rsidRDefault="00194553" w:rsidP="00462E78"/>
        </w:tc>
      </w:tr>
    </w:tbl>
    <w:p w14:paraId="1B5E8750" w14:textId="77777777" w:rsidR="00D96FC9" w:rsidRDefault="00D96FC9"/>
    <w:tbl>
      <w:tblPr>
        <w:tblStyle w:val="TableGrid"/>
        <w:tblW w:w="0" w:type="auto"/>
        <w:tblLook w:val="04A0" w:firstRow="1" w:lastRow="0" w:firstColumn="1" w:lastColumn="0" w:noHBand="0" w:noVBand="1"/>
      </w:tblPr>
      <w:tblGrid>
        <w:gridCol w:w="4675"/>
        <w:gridCol w:w="4675"/>
      </w:tblGrid>
      <w:tr w:rsidR="005D0924" w14:paraId="3D8CB8B5" w14:textId="77777777" w:rsidTr="00462E78">
        <w:tc>
          <w:tcPr>
            <w:tcW w:w="4675" w:type="dxa"/>
            <w:shd w:val="clear" w:color="auto" w:fill="E7E6E6" w:themeFill="background2"/>
          </w:tcPr>
          <w:p w14:paraId="1479B878" w14:textId="77777777" w:rsidR="005D0924" w:rsidRPr="00194553" w:rsidRDefault="005D0924" w:rsidP="00462E78">
            <w:pPr>
              <w:jc w:val="center"/>
              <w:rPr>
                <w:b/>
              </w:rPr>
            </w:pPr>
            <w:r w:rsidRPr="00194553">
              <w:rPr>
                <w:b/>
              </w:rPr>
              <w:lastRenderedPageBreak/>
              <w:t>Situation in HICs</w:t>
            </w:r>
          </w:p>
        </w:tc>
        <w:tc>
          <w:tcPr>
            <w:tcW w:w="4675" w:type="dxa"/>
            <w:shd w:val="clear" w:color="auto" w:fill="E7E6E6" w:themeFill="background2"/>
          </w:tcPr>
          <w:p w14:paraId="1CA6941C" w14:textId="77777777" w:rsidR="005D0924" w:rsidRPr="00194553" w:rsidRDefault="005D0924" w:rsidP="00462E78">
            <w:pPr>
              <w:jc w:val="center"/>
              <w:rPr>
                <w:b/>
              </w:rPr>
            </w:pPr>
            <w:r w:rsidRPr="00194553">
              <w:rPr>
                <w:b/>
              </w:rPr>
              <w:t>Situation in LICs</w:t>
            </w:r>
          </w:p>
        </w:tc>
      </w:tr>
      <w:tr w:rsidR="005D0924" w14:paraId="52D6F490" w14:textId="77777777" w:rsidTr="00462E78">
        <w:tc>
          <w:tcPr>
            <w:tcW w:w="4675" w:type="dxa"/>
          </w:tcPr>
          <w:p w14:paraId="5A96DCFB" w14:textId="77777777" w:rsidR="005D0924" w:rsidRDefault="005D0924" w:rsidP="005D0924">
            <w:pPr>
              <w:jc w:val="both"/>
            </w:pPr>
            <w:r>
              <w:t>High levels of tectonic hazard monitoring in the USA (California). High % of the population has access to Smart Phone technology and therefore can download the application ready for use. The USGS (United States Geological Survey) has one of the most advanced monitoring systems in the world with U.S Government backing of close to $1 billion annually (</w:t>
            </w:r>
            <w:hyperlink r:id="rId8" w:history="1">
              <w:r w:rsidRPr="005D0924">
                <w:rPr>
                  <w:rStyle w:val="Hyperlink"/>
                </w:rPr>
                <w:t>source</w:t>
              </w:r>
            </w:hyperlink>
            <w:r>
              <w:t xml:space="preserve">) </w:t>
            </w:r>
          </w:p>
        </w:tc>
        <w:tc>
          <w:tcPr>
            <w:tcW w:w="4675" w:type="dxa"/>
          </w:tcPr>
          <w:p w14:paraId="68A8723B" w14:textId="77777777" w:rsidR="005D0924" w:rsidRDefault="005D0924" w:rsidP="00462E78"/>
          <w:p w14:paraId="2133349A" w14:textId="77777777" w:rsidR="005D0924" w:rsidRDefault="005D0924" w:rsidP="00462E78"/>
          <w:p w14:paraId="4475B264" w14:textId="77777777" w:rsidR="005D0924" w:rsidRDefault="005D0924" w:rsidP="00462E78"/>
          <w:p w14:paraId="724973E0" w14:textId="77777777" w:rsidR="005D0924" w:rsidRDefault="005D0924" w:rsidP="00462E78"/>
          <w:p w14:paraId="06EF5882" w14:textId="77777777" w:rsidR="005D0924" w:rsidRDefault="005D0924" w:rsidP="00462E78"/>
          <w:p w14:paraId="272317B8" w14:textId="77777777" w:rsidR="005D0924" w:rsidRDefault="005D0924" w:rsidP="00462E78"/>
          <w:p w14:paraId="0851B2EE" w14:textId="77777777" w:rsidR="005D0924" w:rsidRDefault="005D0924" w:rsidP="00462E78"/>
          <w:p w14:paraId="414A1A12" w14:textId="77777777" w:rsidR="005D0924" w:rsidRDefault="005D0924" w:rsidP="00462E78"/>
        </w:tc>
      </w:tr>
    </w:tbl>
    <w:p w14:paraId="1B7111DB" w14:textId="77777777" w:rsidR="00D96FC9" w:rsidRDefault="00D96FC9"/>
    <w:p w14:paraId="5BC6B45B" w14:textId="77777777" w:rsidR="00D96FC9" w:rsidRDefault="005D0924">
      <w:r>
        <w:rPr>
          <w:noProof/>
        </w:rPr>
        <w:drawing>
          <wp:inline distT="0" distB="0" distL="0" distR="0" wp14:anchorId="302639DB" wp14:editId="45864F64">
            <wp:extent cx="5922335" cy="3259557"/>
            <wp:effectExtent l="0" t="0" r="2540" b="0"/>
            <wp:docPr id="2" name="Picture 2" descr="RÃ©sultat de recherche d'images pour &quot;Stein and Stein [2014] mitig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Stein and Stein [2014] mitigati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976" cy="3270367"/>
                    </a:xfrm>
                    <a:prstGeom prst="rect">
                      <a:avLst/>
                    </a:prstGeom>
                    <a:noFill/>
                    <a:ln>
                      <a:noFill/>
                    </a:ln>
                  </pic:spPr>
                </pic:pic>
              </a:graphicData>
            </a:graphic>
          </wp:inline>
        </w:drawing>
      </w:r>
    </w:p>
    <w:p w14:paraId="7101F0EE" w14:textId="77777777" w:rsidR="00D96FC9" w:rsidRPr="005D0924" w:rsidRDefault="005D0924" w:rsidP="005D0924">
      <w:pPr>
        <w:jc w:val="both"/>
        <w:rPr>
          <w:b/>
          <w:i/>
        </w:rPr>
      </w:pPr>
      <w:r w:rsidRPr="005D0924">
        <w:rPr>
          <w:b/>
          <w:i/>
        </w:rPr>
        <w:t xml:space="preserve">The total cost to society of natural disasters depends on the amount invested in mitigation. The optimal mitigation level minimizes the total cost, the sum of the expected loss and the mitigation cost. In reality, a community is likely to spend less than the </w:t>
      </w:r>
      <w:proofErr w:type="gramStart"/>
      <w:r w:rsidRPr="005D0924">
        <w:rPr>
          <w:b/>
          <w:i/>
        </w:rPr>
        <w:t>optimum, but</w:t>
      </w:r>
      <w:proofErr w:type="gramEnd"/>
      <w:r w:rsidRPr="005D0924">
        <w:rPr>
          <w:b/>
          <w:i/>
        </w:rPr>
        <w:t xml:space="preserve"> spending less than the optimum is better than doing nothing. Credit: Stein and Stein [2014]</w:t>
      </w:r>
    </w:p>
    <w:p w14:paraId="7284CD8C" w14:textId="77777777" w:rsidR="005D0924" w:rsidRDefault="005D0924" w:rsidP="005D0924">
      <w:pPr>
        <w:jc w:val="both"/>
      </w:pPr>
      <w:r>
        <w:t xml:space="preserve">If we undertake no mitigation, we have no mitigation costs (left side of the curve) but expect high losses, so it makes sense to invest more in mitigation. Increased mitigation should decrease losses, so the curve goes down. Eventually, however, the cost of more mitigation exceeds the reduced losses, and the curve rises again. These additional resources would be better invested otherwise. The optimum mitigation is the </w:t>
      </w:r>
      <w:r>
        <w:t>best</w:t>
      </w:r>
      <w:r>
        <w:t xml:space="preserve"> spot at the bottom of the curve.</w:t>
      </w:r>
    </w:p>
    <w:p w14:paraId="6BCE740F" w14:textId="77777777" w:rsidR="005D0924" w:rsidRDefault="005D0924" w:rsidP="005D0924">
      <w:pPr>
        <w:jc w:val="both"/>
      </w:pPr>
      <w:r>
        <w:t>Uncertainties in our ability to assess hazards and resulting losses limit our ability to determine an optimal strategy. Moreover, given limited resources, a community is likely to spend less than the optimum anyway. Fortunately, spending less is better than doing nothing (Figure 2), and we can still suggest strategies that make sense given the high uncertainty and limited resources.</w:t>
      </w:r>
    </w:p>
    <w:p w14:paraId="6A475B8F" w14:textId="77777777" w:rsidR="005D0924" w:rsidRDefault="005D0924"/>
    <w:sectPr w:rsidR="005D09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625A" w14:textId="77777777" w:rsidR="005D0924" w:rsidRDefault="005D0924" w:rsidP="005D0924">
      <w:pPr>
        <w:spacing w:after="0" w:line="240" w:lineRule="auto"/>
      </w:pPr>
      <w:r>
        <w:separator/>
      </w:r>
    </w:p>
  </w:endnote>
  <w:endnote w:type="continuationSeparator" w:id="0">
    <w:p w14:paraId="215FD3FE" w14:textId="77777777" w:rsidR="005D0924" w:rsidRDefault="005D0924" w:rsidP="005D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237D" w14:textId="77777777" w:rsidR="005D0924" w:rsidRDefault="005D0924">
    <w:pPr>
      <w:pStyle w:val="Footer"/>
    </w:pPr>
    <w:hyperlink r:id="rId1" w:history="1">
      <w:r w:rsidRPr="008136EC">
        <w:rPr>
          <w:rStyle w:val="Hyperlink"/>
        </w:rPr>
        <w:t>http://www.ibgeographypods.org/4-future-resilience-and-adaptation.html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695C" w14:textId="77777777" w:rsidR="005D0924" w:rsidRDefault="005D0924" w:rsidP="005D0924">
      <w:pPr>
        <w:spacing w:after="0" w:line="240" w:lineRule="auto"/>
      </w:pPr>
      <w:r>
        <w:separator/>
      </w:r>
    </w:p>
  </w:footnote>
  <w:footnote w:type="continuationSeparator" w:id="0">
    <w:p w14:paraId="759E566E" w14:textId="77777777" w:rsidR="005D0924" w:rsidRDefault="005D0924" w:rsidP="005D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E390" w14:textId="77777777" w:rsidR="005D0924" w:rsidRPr="005D0924" w:rsidRDefault="005D0924">
    <w:pPr>
      <w:pStyle w:val="Header"/>
      <w:rPr>
        <w:lang w:val="fr-FR"/>
      </w:rPr>
    </w:pPr>
    <w:r>
      <w:rPr>
        <w:lang w:val="fr-FR"/>
      </w:rPr>
      <w:t xml:space="preserve">Name </w:t>
    </w:r>
    <w:proofErr w:type="spellStart"/>
    <w:r>
      <w:rPr>
        <w:lang w:val="fr-FR"/>
      </w:rP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C9"/>
    <w:rsid w:val="00194553"/>
    <w:rsid w:val="005D0924"/>
    <w:rsid w:val="00A3641A"/>
    <w:rsid w:val="00D9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9A11"/>
  <w15:chartTrackingRefBased/>
  <w15:docId w15:val="{F17BD801-6613-42F0-9C68-61FFDF83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924"/>
    <w:rPr>
      <w:color w:val="0563C1" w:themeColor="hyperlink"/>
      <w:u w:val="single"/>
    </w:rPr>
  </w:style>
  <w:style w:type="character" w:styleId="UnresolvedMention">
    <w:name w:val="Unresolved Mention"/>
    <w:basedOn w:val="DefaultParagraphFont"/>
    <w:uiPriority w:val="99"/>
    <w:semiHidden/>
    <w:unhideWhenUsed/>
    <w:rsid w:val="005D0924"/>
    <w:rPr>
      <w:color w:val="605E5C"/>
      <w:shd w:val="clear" w:color="auto" w:fill="E1DFDD"/>
    </w:rPr>
  </w:style>
  <w:style w:type="paragraph" w:styleId="Header">
    <w:name w:val="header"/>
    <w:basedOn w:val="Normal"/>
    <w:link w:val="HeaderChar"/>
    <w:uiPriority w:val="99"/>
    <w:unhideWhenUsed/>
    <w:rsid w:val="005D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24"/>
  </w:style>
  <w:style w:type="paragraph" w:styleId="Footer">
    <w:name w:val="footer"/>
    <w:basedOn w:val="Normal"/>
    <w:link w:val="FooterChar"/>
    <w:uiPriority w:val="99"/>
    <w:unhideWhenUsed/>
    <w:rsid w:val="005D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news/president-proposes-922-million-fy18-budget-us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4-future-resilience-and-adap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BB4E-8077-4079-BA4C-C8DE6976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2019-02-17T19:05:00Z</dcterms:created>
  <dcterms:modified xsi:type="dcterms:W3CDTF">2019-02-17T19:50:00Z</dcterms:modified>
</cp:coreProperties>
</file>