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790"/>
      </w:tblGrid>
      <w:tr w:rsidR="00025F8D" w14:paraId="5CA1770A" w14:textId="77777777" w:rsidTr="00920064">
        <w:tc>
          <w:tcPr>
            <w:tcW w:w="10790" w:type="dxa"/>
            <w:shd w:val="clear" w:color="auto" w:fill="ED7D31" w:themeFill="accent2"/>
          </w:tcPr>
          <w:p w14:paraId="7C54CF4B" w14:textId="77777777" w:rsidR="00025F8D" w:rsidRDefault="00025F8D" w:rsidP="00D24A72">
            <w:pPr>
              <w:jc w:val="center"/>
              <w:rPr>
                <w:b/>
                <w:sz w:val="32"/>
                <w:szCs w:val="32"/>
              </w:rPr>
            </w:pPr>
            <w:r w:rsidRPr="00D24A72">
              <w:rPr>
                <w:b/>
                <w:sz w:val="32"/>
                <w:szCs w:val="32"/>
              </w:rPr>
              <w:t>IB Geography – Hazards &amp; Disasters</w:t>
            </w:r>
          </w:p>
        </w:tc>
      </w:tr>
      <w:tr w:rsidR="00025F8D" w14:paraId="4D9F046A" w14:textId="77777777" w:rsidTr="00025F8D">
        <w:tc>
          <w:tcPr>
            <w:tcW w:w="10790" w:type="dxa"/>
          </w:tcPr>
          <w:p w14:paraId="3960B225" w14:textId="261A277D" w:rsidR="00025F8D" w:rsidRDefault="00025F8D" w:rsidP="00CF2434">
            <w:pPr>
              <w:jc w:val="center"/>
              <w:rPr>
                <w:b/>
                <w:sz w:val="32"/>
                <w:szCs w:val="32"/>
              </w:rPr>
            </w:pPr>
            <w:r w:rsidRPr="00D24A72">
              <w:rPr>
                <w:b/>
                <w:sz w:val="32"/>
                <w:szCs w:val="32"/>
              </w:rPr>
              <w:t xml:space="preserve">Case Study Summary Sheet for </w:t>
            </w:r>
            <w:r w:rsidR="00CF2434">
              <w:rPr>
                <w:b/>
                <w:sz w:val="32"/>
                <w:szCs w:val="32"/>
              </w:rPr>
              <w:t>Alaskan Earthquake (USA - H</w:t>
            </w:r>
            <w:r w:rsidR="00920064">
              <w:rPr>
                <w:b/>
                <w:sz w:val="32"/>
                <w:szCs w:val="32"/>
              </w:rPr>
              <w:t>I</w:t>
            </w:r>
            <w:r>
              <w:rPr>
                <w:b/>
                <w:sz w:val="32"/>
                <w:szCs w:val="32"/>
              </w:rPr>
              <w:t>C)</w:t>
            </w:r>
          </w:p>
        </w:tc>
      </w:tr>
    </w:tbl>
    <w:p w14:paraId="68794194" w14:textId="77777777" w:rsidR="00D24A72" w:rsidRPr="00D24A72" w:rsidRDefault="00D24A72" w:rsidP="00D24A72">
      <w:pPr>
        <w:rPr>
          <w:b/>
          <w:sz w:val="32"/>
          <w:szCs w:val="32"/>
          <w:u w:val="single"/>
        </w:rPr>
      </w:pPr>
      <w:r>
        <w:rPr>
          <w:b/>
          <w:sz w:val="32"/>
          <w:szCs w:val="32"/>
          <w:u w:val="single"/>
        </w:rPr>
        <w:t>Where did it happen?</w:t>
      </w:r>
      <w:r w:rsidRPr="00D24A72">
        <w:rPr>
          <w:b/>
          <w:sz w:val="32"/>
          <w:szCs w:val="32"/>
        </w:rPr>
        <w:tab/>
      </w:r>
    </w:p>
    <w:p w14:paraId="6202D84E" w14:textId="0972D174" w:rsidR="002F00C5" w:rsidRDefault="00CF2434" w:rsidP="00A12018">
      <w:pPr>
        <w:jc w:val="both"/>
        <w:rPr>
          <w:sz w:val="24"/>
          <w:szCs w:val="24"/>
        </w:rPr>
      </w:pPr>
      <w:r>
        <w:rPr>
          <w:sz w:val="24"/>
          <w:szCs w:val="24"/>
        </w:rPr>
        <w:t>Alaska is the largest of all the United States</w:t>
      </w:r>
      <w:r w:rsidR="006B50DB">
        <w:rPr>
          <w:sz w:val="24"/>
          <w:szCs w:val="24"/>
        </w:rPr>
        <w:t xml:space="preserve"> and located on the northern most arc of the Pacific Ring of Fire. Historically, the country has experienced some of the most powerful earthquakes, but the regions low population density often means that the death rates are very low. The ‘megathrust’ nature of the plate in this region also heightens the risk of a tsunami and indeed, this was the case in this particular hazard event. The earthquake here hit at 8.29am local time with a magnitude of 7</w:t>
      </w:r>
      <w:r w:rsidR="00F16C24">
        <w:rPr>
          <w:sz w:val="24"/>
          <w:szCs w:val="24"/>
        </w:rPr>
        <w:t>.0</w:t>
      </w:r>
      <w:r w:rsidR="006B50DB">
        <w:rPr>
          <w:sz w:val="24"/>
          <w:szCs w:val="24"/>
        </w:rPr>
        <w:t xml:space="preserve"> on the Richter Scale. The epicentre was approximately 16km from the major settlement of Anchorage and was at a depth of 47km (shallow). Over the four days following the main quake, the region experienced 150 aftershocks</w:t>
      </w:r>
      <w:r w:rsidR="002F00C5">
        <w:rPr>
          <w:sz w:val="24"/>
          <w:szCs w:val="24"/>
        </w:rPr>
        <w:t xml:space="preserve">, some of which registered 5 on the Richter Scale. </w:t>
      </w:r>
    </w:p>
    <w:p w14:paraId="38575A9B" w14:textId="370424C4" w:rsidR="00A12018" w:rsidRDefault="002F00C5" w:rsidP="00A12018">
      <w:pPr>
        <w:jc w:val="both"/>
        <w:rPr>
          <w:sz w:val="24"/>
          <w:szCs w:val="24"/>
        </w:rPr>
      </w:pPr>
      <w:r>
        <w:rPr>
          <w:noProof/>
          <w:lang w:val="en-GB" w:eastAsia="en-GB"/>
        </w:rPr>
        <w:drawing>
          <wp:anchor distT="0" distB="0" distL="114300" distR="114300" simplePos="0" relativeHeight="251662336" behindDoc="0" locked="0" layoutInCell="1" allowOverlap="1" wp14:anchorId="3379258D" wp14:editId="44B262D9">
            <wp:simplePos x="0" y="0"/>
            <wp:positionH relativeFrom="margin">
              <wp:posOffset>3295650</wp:posOffset>
            </wp:positionH>
            <wp:positionV relativeFrom="paragraph">
              <wp:posOffset>5080</wp:posOffset>
            </wp:positionV>
            <wp:extent cx="3331547" cy="2333625"/>
            <wp:effectExtent l="0" t="0" r="2540" b="0"/>
            <wp:wrapNone/>
            <wp:docPr id="7" name="Picture 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1547"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73B0235" wp14:editId="4F7916C9">
            <wp:extent cx="2857500" cy="2355962"/>
            <wp:effectExtent l="0" t="0" r="0" b="635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574" cy="2374986"/>
                    </a:xfrm>
                    <a:prstGeom prst="rect">
                      <a:avLst/>
                    </a:prstGeom>
                    <a:noFill/>
                    <a:ln>
                      <a:noFill/>
                    </a:ln>
                  </pic:spPr>
                </pic:pic>
              </a:graphicData>
            </a:graphic>
          </wp:inline>
        </w:drawing>
      </w:r>
    </w:p>
    <w:p w14:paraId="05123D39" w14:textId="0E57B9B4" w:rsidR="00A12018" w:rsidRPr="00A12018" w:rsidRDefault="00A12018" w:rsidP="00D24A72">
      <w:pPr>
        <w:rPr>
          <w:b/>
          <w:sz w:val="28"/>
          <w:szCs w:val="28"/>
          <w:u w:val="single"/>
        </w:rPr>
      </w:pPr>
      <w:r w:rsidRPr="00A12018">
        <w:rPr>
          <w:b/>
          <w:sz w:val="28"/>
          <w:szCs w:val="28"/>
          <w:u w:val="single"/>
        </w:rPr>
        <w:t xml:space="preserve">CIA Fact Box – </w:t>
      </w:r>
      <w:r w:rsidR="002F00C5">
        <w:rPr>
          <w:b/>
          <w:sz w:val="28"/>
          <w:szCs w:val="28"/>
          <w:u w:val="single"/>
        </w:rPr>
        <w:t xml:space="preserve">USA </w:t>
      </w:r>
      <w:r w:rsidRPr="00A12018">
        <w:rPr>
          <w:b/>
          <w:sz w:val="28"/>
          <w:szCs w:val="28"/>
          <w:u w:val="single"/>
        </w:rPr>
        <w:t>Need To Know</w:t>
      </w:r>
    </w:p>
    <w:tbl>
      <w:tblPr>
        <w:tblStyle w:val="TableGrid"/>
        <w:tblW w:w="0" w:type="auto"/>
        <w:tblLook w:val="04A0" w:firstRow="1" w:lastRow="0" w:firstColumn="1" w:lastColumn="0" w:noHBand="0" w:noVBand="1"/>
      </w:tblPr>
      <w:tblGrid>
        <w:gridCol w:w="5395"/>
        <w:gridCol w:w="5395"/>
      </w:tblGrid>
      <w:tr w:rsidR="00A12018" w14:paraId="3E722A2F" w14:textId="77777777" w:rsidTr="00F96C43">
        <w:tc>
          <w:tcPr>
            <w:tcW w:w="5395" w:type="dxa"/>
            <w:shd w:val="clear" w:color="auto" w:fill="E7E6E6" w:themeFill="background2"/>
          </w:tcPr>
          <w:p w14:paraId="27C36589" w14:textId="77777777" w:rsidR="00A12018" w:rsidRPr="00A12018" w:rsidRDefault="00A12018" w:rsidP="00D24A72">
            <w:pPr>
              <w:rPr>
                <w:b/>
                <w:sz w:val="24"/>
                <w:szCs w:val="24"/>
              </w:rPr>
            </w:pPr>
            <w:r>
              <w:rPr>
                <w:b/>
                <w:sz w:val="24"/>
                <w:szCs w:val="24"/>
              </w:rPr>
              <w:t>Indicator</w:t>
            </w:r>
          </w:p>
        </w:tc>
        <w:tc>
          <w:tcPr>
            <w:tcW w:w="5395" w:type="dxa"/>
            <w:shd w:val="clear" w:color="auto" w:fill="E7E6E6" w:themeFill="background2"/>
          </w:tcPr>
          <w:p w14:paraId="0E1B0A98" w14:textId="11491576" w:rsidR="00A12018" w:rsidRPr="00A12018" w:rsidRDefault="002F00C5" w:rsidP="00D24A72">
            <w:pPr>
              <w:rPr>
                <w:b/>
                <w:sz w:val="24"/>
                <w:szCs w:val="24"/>
              </w:rPr>
            </w:pPr>
            <w:r>
              <w:rPr>
                <w:b/>
                <w:sz w:val="24"/>
                <w:szCs w:val="24"/>
              </w:rPr>
              <w:t>Values (2018</w:t>
            </w:r>
            <w:r w:rsidR="00A12018" w:rsidRPr="00A12018">
              <w:rPr>
                <w:b/>
                <w:sz w:val="24"/>
                <w:szCs w:val="24"/>
              </w:rPr>
              <w:t xml:space="preserve"> estimated) </w:t>
            </w:r>
          </w:p>
        </w:tc>
      </w:tr>
      <w:tr w:rsidR="00A12018" w14:paraId="05313F94" w14:textId="77777777" w:rsidTr="00A12018">
        <w:tc>
          <w:tcPr>
            <w:tcW w:w="5395" w:type="dxa"/>
          </w:tcPr>
          <w:p w14:paraId="3CC9130F" w14:textId="77777777" w:rsidR="00A12018" w:rsidRDefault="00A12018" w:rsidP="00D24A72">
            <w:pPr>
              <w:rPr>
                <w:sz w:val="24"/>
                <w:szCs w:val="24"/>
              </w:rPr>
            </w:pPr>
            <w:r>
              <w:rPr>
                <w:sz w:val="24"/>
                <w:szCs w:val="24"/>
              </w:rPr>
              <w:t>GDP per capita PPP</w:t>
            </w:r>
          </w:p>
        </w:tc>
        <w:tc>
          <w:tcPr>
            <w:tcW w:w="5395" w:type="dxa"/>
          </w:tcPr>
          <w:p w14:paraId="08ECF2F4" w14:textId="5ACDC520" w:rsidR="00A12018" w:rsidRDefault="00A12018" w:rsidP="002F00C5">
            <w:pPr>
              <w:rPr>
                <w:sz w:val="24"/>
                <w:szCs w:val="24"/>
              </w:rPr>
            </w:pPr>
            <w:r>
              <w:rPr>
                <w:sz w:val="24"/>
                <w:szCs w:val="24"/>
              </w:rPr>
              <w:t>$</w:t>
            </w:r>
            <w:r w:rsidR="002F00C5">
              <w:rPr>
                <w:sz w:val="24"/>
                <w:szCs w:val="24"/>
              </w:rPr>
              <w:t>59500</w:t>
            </w:r>
          </w:p>
        </w:tc>
      </w:tr>
      <w:tr w:rsidR="00A12018" w14:paraId="4759916E" w14:textId="77777777" w:rsidTr="00A12018">
        <w:tc>
          <w:tcPr>
            <w:tcW w:w="5395" w:type="dxa"/>
          </w:tcPr>
          <w:p w14:paraId="4D60C870" w14:textId="77777777" w:rsidR="00A12018" w:rsidRDefault="00025F8D" w:rsidP="00D24A72">
            <w:pPr>
              <w:rPr>
                <w:sz w:val="24"/>
                <w:szCs w:val="24"/>
              </w:rPr>
            </w:pPr>
            <w:r>
              <w:rPr>
                <w:sz w:val="24"/>
                <w:szCs w:val="24"/>
              </w:rPr>
              <w:t>People Living in Poverty (less than $2 per day)</w:t>
            </w:r>
          </w:p>
        </w:tc>
        <w:tc>
          <w:tcPr>
            <w:tcW w:w="5395" w:type="dxa"/>
          </w:tcPr>
          <w:p w14:paraId="14F648F5" w14:textId="4416D616" w:rsidR="00A12018" w:rsidRDefault="00025F8D" w:rsidP="00A12018">
            <w:pPr>
              <w:rPr>
                <w:sz w:val="24"/>
                <w:szCs w:val="24"/>
              </w:rPr>
            </w:pPr>
            <w:r>
              <w:rPr>
                <w:sz w:val="24"/>
                <w:szCs w:val="24"/>
              </w:rPr>
              <w:t>0% of</w:t>
            </w:r>
            <w:r w:rsidR="00416466">
              <w:rPr>
                <w:sz w:val="24"/>
                <w:szCs w:val="24"/>
              </w:rPr>
              <w:t xml:space="preserve"> the</w:t>
            </w:r>
            <w:r>
              <w:rPr>
                <w:sz w:val="24"/>
                <w:szCs w:val="24"/>
              </w:rPr>
              <w:t xml:space="preserve"> population</w:t>
            </w:r>
          </w:p>
        </w:tc>
      </w:tr>
      <w:tr w:rsidR="00A12018" w14:paraId="0691CD2B" w14:textId="77777777" w:rsidTr="00A12018">
        <w:tc>
          <w:tcPr>
            <w:tcW w:w="5395" w:type="dxa"/>
          </w:tcPr>
          <w:p w14:paraId="522D0C2A" w14:textId="77777777" w:rsidR="00A12018" w:rsidRDefault="00025F8D" w:rsidP="00D24A72">
            <w:pPr>
              <w:rPr>
                <w:sz w:val="24"/>
                <w:szCs w:val="24"/>
              </w:rPr>
            </w:pPr>
            <w:r>
              <w:rPr>
                <w:sz w:val="24"/>
                <w:szCs w:val="24"/>
              </w:rPr>
              <w:t>Access to Clean Water</w:t>
            </w:r>
          </w:p>
        </w:tc>
        <w:tc>
          <w:tcPr>
            <w:tcW w:w="5395" w:type="dxa"/>
          </w:tcPr>
          <w:p w14:paraId="253893FB" w14:textId="5191789F" w:rsidR="00A12018" w:rsidRDefault="002F00C5" w:rsidP="00D24A72">
            <w:pPr>
              <w:rPr>
                <w:sz w:val="24"/>
                <w:szCs w:val="24"/>
              </w:rPr>
            </w:pPr>
            <w:r>
              <w:rPr>
                <w:sz w:val="24"/>
                <w:szCs w:val="24"/>
              </w:rPr>
              <w:t>100</w:t>
            </w:r>
            <w:r w:rsidR="00025F8D">
              <w:rPr>
                <w:sz w:val="24"/>
                <w:szCs w:val="24"/>
              </w:rPr>
              <w:t>% of the population</w:t>
            </w:r>
          </w:p>
        </w:tc>
      </w:tr>
      <w:tr w:rsidR="00A12018" w14:paraId="4D5AC418" w14:textId="77777777" w:rsidTr="00A12018">
        <w:tc>
          <w:tcPr>
            <w:tcW w:w="5395" w:type="dxa"/>
          </w:tcPr>
          <w:p w14:paraId="22789AF4" w14:textId="77777777" w:rsidR="00A12018" w:rsidRDefault="00A12018" w:rsidP="00D24A72">
            <w:pPr>
              <w:rPr>
                <w:sz w:val="24"/>
                <w:szCs w:val="24"/>
              </w:rPr>
            </w:pPr>
            <w:r>
              <w:rPr>
                <w:sz w:val="24"/>
                <w:szCs w:val="24"/>
              </w:rPr>
              <w:t>Life Expectancy</w:t>
            </w:r>
          </w:p>
        </w:tc>
        <w:tc>
          <w:tcPr>
            <w:tcW w:w="5395" w:type="dxa"/>
          </w:tcPr>
          <w:p w14:paraId="07DD3C30" w14:textId="6126C01B" w:rsidR="00A12018" w:rsidRDefault="00353087" w:rsidP="00D24A72">
            <w:pPr>
              <w:rPr>
                <w:sz w:val="24"/>
                <w:szCs w:val="24"/>
              </w:rPr>
            </w:pPr>
            <w:r>
              <w:rPr>
                <w:sz w:val="24"/>
                <w:szCs w:val="24"/>
              </w:rPr>
              <w:t>76</w:t>
            </w:r>
            <w:r w:rsidR="00A12018">
              <w:rPr>
                <w:sz w:val="24"/>
                <w:szCs w:val="24"/>
              </w:rPr>
              <w:t xml:space="preserve"> years</w:t>
            </w:r>
          </w:p>
        </w:tc>
      </w:tr>
      <w:tr w:rsidR="00A12018" w14:paraId="4857B414" w14:textId="77777777" w:rsidTr="00A12018">
        <w:tc>
          <w:tcPr>
            <w:tcW w:w="5395" w:type="dxa"/>
          </w:tcPr>
          <w:p w14:paraId="2E21B193" w14:textId="77777777" w:rsidR="00A12018" w:rsidRDefault="00A12018" w:rsidP="00D24A72">
            <w:pPr>
              <w:rPr>
                <w:sz w:val="24"/>
                <w:szCs w:val="24"/>
              </w:rPr>
            </w:pPr>
            <w:r>
              <w:rPr>
                <w:sz w:val="24"/>
                <w:szCs w:val="24"/>
              </w:rPr>
              <w:t>Literacy Rate</w:t>
            </w:r>
          </w:p>
        </w:tc>
        <w:tc>
          <w:tcPr>
            <w:tcW w:w="5395" w:type="dxa"/>
          </w:tcPr>
          <w:p w14:paraId="5DA61A9C" w14:textId="4229B5EA" w:rsidR="00A12018" w:rsidRDefault="00353087" w:rsidP="00D24A72">
            <w:pPr>
              <w:rPr>
                <w:sz w:val="24"/>
                <w:szCs w:val="24"/>
              </w:rPr>
            </w:pPr>
            <w:r>
              <w:rPr>
                <w:sz w:val="24"/>
                <w:szCs w:val="24"/>
              </w:rPr>
              <w:t>87</w:t>
            </w:r>
            <w:r w:rsidR="00A12018">
              <w:rPr>
                <w:sz w:val="24"/>
                <w:szCs w:val="24"/>
              </w:rPr>
              <w:t>%</w:t>
            </w:r>
          </w:p>
        </w:tc>
      </w:tr>
      <w:tr w:rsidR="00025F8D" w14:paraId="5FBE96A3" w14:textId="77777777" w:rsidTr="00A12018">
        <w:tc>
          <w:tcPr>
            <w:tcW w:w="5395" w:type="dxa"/>
          </w:tcPr>
          <w:p w14:paraId="67A44233" w14:textId="77777777" w:rsidR="00025F8D" w:rsidRDefault="00025F8D" w:rsidP="00D24A72">
            <w:pPr>
              <w:rPr>
                <w:sz w:val="24"/>
                <w:szCs w:val="24"/>
              </w:rPr>
            </w:pPr>
            <w:r>
              <w:rPr>
                <w:sz w:val="24"/>
                <w:szCs w:val="24"/>
              </w:rPr>
              <w:t>People Per Doctor</w:t>
            </w:r>
          </w:p>
        </w:tc>
        <w:tc>
          <w:tcPr>
            <w:tcW w:w="5395" w:type="dxa"/>
          </w:tcPr>
          <w:p w14:paraId="238C7DB0" w14:textId="3400328F" w:rsidR="00025F8D" w:rsidRDefault="00353087" w:rsidP="00D24A72">
            <w:pPr>
              <w:rPr>
                <w:sz w:val="24"/>
                <w:szCs w:val="24"/>
              </w:rPr>
            </w:pPr>
            <w:r>
              <w:rPr>
                <w:sz w:val="24"/>
                <w:szCs w:val="24"/>
              </w:rPr>
              <w:t>2.56</w:t>
            </w:r>
            <w:r w:rsidR="00025F8D">
              <w:rPr>
                <w:sz w:val="24"/>
                <w:szCs w:val="24"/>
              </w:rPr>
              <w:t xml:space="preserve"> doctors per 1000 people</w:t>
            </w:r>
          </w:p>
        </w:tc>
      </w:tr>
    </w:tbl>
    <w:p w14:paraId="4D9943D5" w14:textId="315A5D01" w:rsidR="00D24A72" w:rsidRPr="00D24A72" w:rsidRDefault="00D24A72" w:rsidP="00D24A72">
      <w:pPr>
        <w:rPr>
          <w:b/>
          <w:sz w:val="32"/>
          <w:szCs w:val="32"/>
          <w:u w:val="single"/>
        </w:rPr>
      </w:pPr>
      <w:r w:rsidRPr="00D24A72">
        <w:rPr>
          <w:b/>
          <w:sz w:val="32"/>
          <w:szCs w:val="32"/>
          <w:u w:val="single"/>
        </w:rPr>
        <w:t>When did it happen?</w:t>
      </w:r>
      <w:r w:rsidRPr="00D24A72">
        <w:rPr>
          <w:b/>
          <w:sz w:val="32"/>
          <w:szCs w:val="32"/>
          <w:u w:val="single"/>
        </w:rPr>
        <w:tab/>
      </w:r>
    </w:p>
    <w:p w14:paraId="0BCC20A4" w14:textId="43283778" w:rsidR="00D24A72" w:rsidRPr="00D24A72" w:rsidRDefault="00D24A72" w:rsidP="00D24A72">
      <w:pPr>
        <w:rPr>
          <w:sz w:val="24"/>
          <w:szCs w:val="24"/>
        </w:rPr>
      </w:pPr>
      <w:r w:rsidRPr="00D24A72">
        <w:rPr>
          <w:sz w:val="24"/>
          <w:szCs w:val="24"/>
        </w:rPr>
        <w:t>Date.</w:t>
      </w:r>
      <w:r w:rsidR="00025F8D">
        <w:rPr>
          <w:sz w:val="24"/>
          <w:szCs w:val="24"/>
        </w:rPr>
        <w:t xml:space="preserve"> </w:t>
      </w:r>
      <w:r w:rsidR="00353087">
        <w:rPr>
          <w:sz w:val="24"/>
          <w:szCs w:val="24"/>
        </w:rPr>
        <w:t>November 30</w:t>
      </w:r>
      <w:r w:rsidR="00353087" w:rsidRPr="00353087">
        <w:rPr>
          <w:sz w:val="24"/>
          <w:szCs w:val="24"/>
          <w:vertAlign w:val="superscript"/>
        </w:rPr>
        <w:t>th</w:t>
      </w:r>
      <w:r w:rsidR="00353087">
        <w:rPr>
          <w:sz w:val="24"/>
          <w:szCs w:val="24"/>
        </w:rPr>
        <w:t xml:space="preserve"> 2018</w:t>
      </w:r>
    </w:p>
    <w:p w14:paraId="310CFA63" w14:textId="63FF5571" w:rsidR="00D24A72" w:rsidRPr="00D24A72" w:rsidRDefault="00D24A72" w:rsidP="00D24A72">
      <w:pPr>
        <w:rPr>
          <w:sz w:val="24"/>
          <w:szCs w:val="24"/>
        </w:rPr>
      </w:pPr>
      <w:r w:rsidRPr="00D24A72">
        <w:rPr>
          <w:sz w:val="24"/>
          <w:szCs w:val="24"/>
        </w:rPr>
        <w:t>Time (local).</w:t>
      </w:r>
      <w:r w:rsidR="00025F8D">
        <w:rPr>
          <w:sz w:val="24"/>
          <w:szCs w:val="24"/>
        </w:rPr>
        <w:t xml:space="preserve">  </w:t>
      </w:r>
      <w:r w:rsidR="00353087">
        <w:rPr>
          <w:sz w:val="24"/>
          <w:szCs w:val="24"/>
        </w:rPr>
        <w:t>8:29am</w:t>
      </w:r>
      <w:r w:rsidR="00025F8D">
        <w:rPr>
          <w:sz w:val="24"/>
          <w:szCs w:val="24"/>
        </w:rPr>
        <w:t xml:space="preserve"> </w:t>
      </w:r>
    </w:p>
    <w:p w14:paraId="59EE7464" w14:textId="250DC1DE" w:rsidR="00D24A72" w:rsidRPr="00D24A72" w:rsidRDefault="00D24A72" w:rsidP="00D24A72">
      <w:pPr>
        <w:rPr>
          <w:sz w:val="24"/>
          <w:szCs w:val="24"/>
        </w:rPr>
      </w:pPr>
      <w:r w:rsidRPr="00D24A72">
        <w:rPr>
          <w:sz w:val="24"/>
          <w:szCs w:val="24"/>
        </w:rPr>
        <w:t>Duration.</w:t>
      </w:r>
      <w:r w:rsidR="00025F8D">
        <w:rPr>
          <w:sz w:val="24"/>
          <w:szCs w:val="24"/>
        </w:rPr>
        <w:t xml:space="preserve"> A matter of seconds but in the proceeding </w:t>
      </w:r>
      <w:r w:rsidR="00353087">
        <w:rPr>
          <w:sz w:val="24"/>
          <w:szCs w:val="24"/>
        </w:rPr>
        <w:t>4</w:t>
      </w:r>
      <w:r w:rsidR="00025F8D">
        <w:rPr>
          <w:sz w:val="24"/>
          <w:szCs w:val="24"/>
        </w:rPr>
        <w:t xml:space="preserve"> days, a total of </w:t>
      </w:r>
      <w:r w:rsidR="00353087">
        <w:rPr>
          <w:sz w:val="24"/>
          <w:szCs w:val="24"/>
        </w:rPr>
        <w:t>150</w:t>
      </w:r>
      <w:r w:rsidR="00025F8D">
        <w:rPr>
          <w:sz w:val="24"/>
          <w:szCs w:val="24"/>
        </w:rPr>
        <w:t xml:space="preserve"> aftershocks were recorde</w:t>
      </w:r>
      <w:r w:rsidR="00353087">
        <w:rPr>
          <w:sz w:val="24"/>
          <w:szCs w:val="24"/>
        </w:rPr>
        <w:t>d</w:t>
      </w:r>
      <w:r w:rsidR="00025F8D">
        <w:rPr>
          <w:sz w:val="24"/>
          <w:szCs w:val="24"/>
        </w:rPr>
        <w:t xml:space="preserve">. </w:t>
      </w:r>
    </w:p>
    <w:p w14:paraId="2BF404A9" w14:textId="4F054AE4" w:rsidR="00D24A72" w:rsidRPr="00D24A72" w:rsidRDefault="00025F8D" w:rsidP="00D24A72">
      <w:pPr>
        <w:rPr>
          <w:sz w:val="24"/>
          <w:szCs w:val="24"/>
        </w:rPr>
      </w:pPr>
      <w:r>
        <w:rPr>
          <w:sz w:val="24"/>
          <w:szCs w:val="24"/>
        </w:rPr>
        <w:t xml:space="preserve">The earthquake </w:t>
      </w:r>
      <w:r w:rsidR="00416466">
        <w:rPr>
          <w:sz w:val="24"/>
          <w:szCs w:val="24"/>
        </w:rPr>
        <w:t xml:space="preserve">happened in </w:t>
      </w:r>
      <w:r w:rsidR="00353087">
        <w:rPr>
          <w:sz w:val="24"/>
          <w:szCs w:val="24"/>
        </w:rPr>
        <w:t>early morning</w:t>
      </w:r>
      <w:r w:rsidR="00416466">
        <w:rPr>
          <w:sz w:val="24"/>
          <w:szCs w:val="24"/>
        </w:rPr>
        <w:t xml:space="preserve"> meaning that populations </w:t>
      </w:r>
      <w:r w:rsidR="00353087">
        <w:rPr>
          <w:sz w:val="24"/>
          <w:szCs w:val="24"/>
        </w:rPr>
        <w:t>were up and around and on route to work</w:t>
      </w:r>
      <w:r w:rsidR="00416466">
        <w:rPr>
          <w:sz w:val="24"/>
          <w:szCs w:val="24"/>
        </w:rPr>
        <w:t xml:space="preserve">. No foreshocks had been recorded and no advanced warning had been given of the forthcoming earthquake event. </w:t>
      </w:r>
      <w:r w:rsidR="00353087">
        <w:rPr>
          <w:sz w:val="24"/>
          <w:szCs w:val="24"/>
        </w:rPr>
        <w:t xml:space="preserve">A tsunami warning was generated but was withdrawn shortly afterwards. </w:t>
      </w:r>
    </w:p>
    <w:p w14:paraId="4B638330" w14:textId="77777777" w:rsidR="00D24A72" w:rsidRPr="00D24A72" w:rsidRDefault="00D24A72" w:rsidP="00D24A72">
      <w:pPr>
        <w:rPr>
          <w:b/>
          <w:sz w:val="32"/>
          <w:szCs w:val="32"/>
          <w:u w:val="single"/>
        </w:rPr>
      </w:pPr>
      <w:r>
        <w:rPr>
          <w:b/>
          <w:sz w:val="32"/>
          <w:szCs w:val="32"/>
          <w:u w:val="single"/>
        </w:rPr>
        <w:lastRenderedPageBreak/>
        <w:t>Why did it happen?</w:t>
      </w:r>
      <w:r w:rsidRPr="00D24A72">
        <w:rPr>
          <w:sz w:val="24"/>
          <w:szCs w:val="24"/>
        </w:rPr>
        <w:tab/>
      </w:r>
    </w:p>
    <w:p w14:paraId="2F00A077" w14:textId="6FD6A444" w:rsidR="00D24A72" w:rsidRPr="00D24A72" w:rsidRDefault="00353087" w:rsidP="00353087">
      <w:pPr>
        <w:jc w:val="both"/>
        <w:rPr>
          <w:sz w:val="24"/>
          <w:szCs w:val="24"/>
        </w:rPr>
      </w:pPr>
      <w:r w:rsidRPr="00353087">
        <w:rPr>
          <w:sz w:val="24"/>
          <w:szCs w:val="24"/>
        </w:rPr>
        <w:t>Southern Alaska lies at the eastern end of the Aleutian Trench, where the Pacific Plate is subducting beneath the North American Plate. Near Anchorage, the plates are converging</w:t>
      </w:r>
      <w:r>
        <w:rPr>
          <w:sz w:val="24"/>
          <w:szCs w:val="24"/>
        </w:rPr>
        <w:t xml:space="preserve"> at a rate of 57 mm per year.</w:t>
      </w:r>
      <w:r w:rsidRPr="00353087">
        <w:rPr>
          <w:sz w:val="24"/>
          <w:szCs w:val="24"/>
        </w:rPr>
        <w:t xml:space="preserve"> The region has experienced severe earthquakes in the past, including several megathrust earthquakes. The 1964 earthquake, with a magnitude of 9.2, was the largest earthquake in American history and the second largest to ever be recorded anywhere in the world. Though earthquakes are common in Alaska, they often occur out at sea</w:t>
      </w:r>
      <w:r w:rsidR="00BE0FDE">
        <w:rPr>
          <w:sz w:val="24"/>
          <w:szCs w:val="24"/>
        </w:rPr>
        <w:t xml:space="preserve">. </w:t>
      </w:r>
    </w:p>
    <w:p w14:paraId="4618B9B7" w14:textId="77777777" w:rsidR="00D24A72" w:rsidRPr="00D24A72" w:rsidRDefault="00D24A72" w:rsidP="00D24A72">
      <w:pPr>
        <w:rPr>
          <w:b/>
          <w:sz w:val="32"/>
          <w:szCs w:val="32"/>
          <w:u w:val="single"/>
        </w:rPr>
      </w:pPr>
      <w:r w:rsidRPr="00D24A72">
        <w:rPr>
          <w:b/>
          <w:sz w:val="32"/>
          <w:szCs w:val="32"/>
          <w:u w:val="single"/>
        </w:rPr>
        <w:t>Wh</w:t>
      </w:r>
      <w:r>
        <w:rPr>
          <w:b/>
          <w:sz w:val="32"/>
          <w:szCs w:val="32"/>
          <w:u w:val="single"/>
        </w:rPr>
        <w:t>o was affected by it happening?</w:t>
      </w:r>
    </w:p>
    <w:tbl>
      <w:tblPr>
        <w:tblStyle w:val="TableGrid"/>
        <w:tblW w:w="0" w:type="auto"/>
        <w:tblLook w:val="04A0" w:firstRow="1" w:lastRow="0" w:firstColumn="1" w:lastColumn="0" w:noHBand="0" w:noVBand="1"/>
      </w:tblPr>
      <w:tblGrid>
        <w:gridCol w:w="5395"/>
        <w:gridCol w:w="5395"/>
      </w:tblGrid>
      <w:tr w:rsidR="0081463C" w14:paraId="6E500D29" w14:textId="77777777" w:rsidTr="00920064">
        <w:tc>
          <w:tcPr>
            <w:tcW w:w="5395" w:type="dxa"/>
            <w:shd w:val="clear" w:color="auto" w:fill="E7E6E6" w:themeFill="background2"/>
          </w:tcPr>
          <w:p w14:paraId="3D997C12" w14:textId="77777777" w:rsidR="0081463C" w:rsidRPr="001B08F9" w:rsidRDefault="0081463C" w:rsidP="00321F86">
            <w:pPr>
              <w:jc w:val="center"/>
              <w:rPr>
                <w:b/>
                <w:sz w:val="24"/>
                <w:szCs w:val="24"/>
              </w:rPr>
            </w:pPr>
            <w:r w:rsidRPr="001B08F9">
              <w:rPr>
                <w:b/>
                <w:sz w:val="24"/>
                <w:szCs w:val="24"/>
              </w:rPr>
              <w:t>Social Impacts</w:t>
            </w:r>
          </w:p>
        </w:tc>
        <w:tc>
          <w:tcPr>
            <w:tcW w:w="5395" w:type="dxa"/>
            <w:shd w:val="clear" w:color="auto" w:fill="E7E6E6" w:themeFill="background2"/>
          </w:tcPr>
          <w:p w14:paraId="4439892B" w14:textId="77777777" w:rsidR="0081463C" w:rsidRPr="001B08F9" w:rsidRDefault="0081463C" w:rsidP="001B08F9">
            <w:pPr>
              <w:jc w:val="center"/>
              <w:rPr>
                <w:b/>
                <w:sz w:val="24"/>
                <w:szCs w:val="24"/>
              </w:rPr>
            </w:pPr>
            <w:r w:rsidRPr="001B08F9">
              <w:rPr>
                <w:b/>
                <w:sz w:val="24"/>
                <w:szCs w:val="24"/>
              </w:rPr>
              <w:t>Economic Impacts</w:t>
            </w:r>
          </w:p>
        </w:tc>
      </w:tr>
      <w:tr w:rsidR="0081463C" w14:paraId="2B16857E" w14:textId="77777777" w:rsidTr="0081463C">
        <w:tc>
          <w:tcPr>
            <w:tcW w:w="5395" w:type="dxa"/>
          </w:tcPr>
          <w:p w14:paraId="66B0BE48" w14:textId="20DAE824" w:rsidR="003E3D90" w:rsidRDefault="00AE7856" w:rsidP="00CA1309">
            <w:pPr>
              <w:jc w:val="both"/>
              <w:rPr>
                <w:sz w:val="24"/>
                <w:szCs w:val="24"/>
              </w:rPr>
            </w:pPr>
            <w:r>
              <w:rPr>
                <w:sz w:val="24"/>
                <w:szCs w:val="24"/>
              </w:rPr>
              <w:t>Severe damage to buildings including houses and apartments.</w:t>
            </w:r>
          </w:p>
          <w:p w14:paraId="5DB14282" w14:textId="4E918211" w:rsidR="00AE7856" w:rsidRDefault="00AE7856" w:rsidP="00CA1309">
            <w:pPr>
              <w:jc w:val="both"/>
              <w:rPr>
                <w:sz w:val="24"/>
                <w:szCs w:val="24"/>
              </w:rPr>
            </w:pPr>
          </w:p>
          <w:p w14:paraId="3F37A722" w14:textId="5A86F9F1" w:rsidR="00AE7856" w:rsidRPr="00CA1309" w:rsidRDefault="00AE7856" w:rsidP="00CA1309">
            <w:pPr>
              <w:jc w:val="both"/>
              <w:rPr>
                <w:b/>
                <w:sz w:val="24"/>
                <w:szCs w:val="24"/>
                <w:u w:val="single"/>
              </w:rPr>
            </w:pPr>
            <w:r w:rsidRPr="00CA1309">
              <w:rPr>
                <w:b/>
                <w:sz w:val="24"/>
                <w:szCs w:val="24"/>
                <w:u w:val="single"/>
              </w:rPr>
              <w:t>No fatalities reported</w:t>
            </w:r>
          </w:p>
          <w:p w14:paraId="072F7D8D" w14:textId="2B517708" w:rsidR="00AE7856" w:rsidRDefault="00AE7856" w:rsidP="00CA1309">
            <w:pPr>
              <w:jc w:val="both"/>
              <w:rPr>
                <w:sz w:val="24"/>
                <w:szCs w:val="24"/>
              </w:rPr>
            </w:pPr>
          </w:p>
          <w:p w14:paraId="6F5036C5" w14:textId="514A2253" w:rsidR="00AE7856" w:rsidRDefault="00AE7856" w:rsidP="00CA1309">
            <w:pPr>
              <w:jc w:val="both"/>
              <w:rPr>
                <w:sz w:val="24"/>
                <w:szCs w:val="24"/>
              </w:rPr>
            </w:pPr>
            <w:r>
              <w:rPr>
                <w:sz w:val="24"/>
                <w:szCs w:val="24"/>
              </w:rPr>
              <w:t xml:space="preserve">Traffic lights knocked down causing serious traffic issues. </w:t>
            </w:r>
          </w:p>
          <w:p w14:paraId="2413B288" w14:textId="435B6B00" w:rsidR="00AE7856" w:rsidRDefault="00AE7856" w:rsidP="00CA1309">
            <w:pPr>
              <w:jc w:val="both"/>
              <w:rPr>
                <w:sz w:val="24"/>
                <w:szCs w:val="24"/>
              </w:rPr>
            </w:pPr>
          </w:p>
          <w:p w14:paraId="2524B70B" w14:textId="58FE3AB0" w:rsidR="00AE7856" w:rsidRDefault="00AE7856" w:rsidP="00CA1309">
            <w:pPr>
              <w:jc w:val="both"/>
              <w:rPr>
                <w:sz w:val="24"/>
                <w:szCs w:val="24"/>
              </w:rPr>
            </w:pPr>
            <w:r>
              <w:rPr>
                <w:sz w:val="24"/>
                <w:szCs w:val="24"/>
              </w:rPr>
              <w:t xml:space="preserve">Several schools were damaged and subsequently shut. One student broke his wrist as he fled from the building during the earthquake. </w:t>
            </w:r>
          </w:p>
          <w:p w14:paraId="5C4F7837" w14:textId="15B319DB" w:rsidR="00AE7856" w:rsidRDefault="00AE7856" w:rsidP="00CA1309">
            <w:pPr>
              <w:jc w:val="both"/>
              <w:rPr>
                <w:sz w:val="24"/>
                <w:szCs w:val="24"/>
              </w:rPr>
            </w:pPr>
          </w:p>
          <w:p w14:paraId="12F3B443" w14:textId="00FC10B2" w:rsidR="00AE7856" w:rsidRPr="003E3D90" w:rsidRDefault="00AE7856" w:rsidP="00CA1309">
            <w:pPr>
              <w:jc w:val="both"/>
              <w:rPr>
                <w:sz w:val="24"/>
                <w:szCs w:val="24"/>
              </w:rPr>
            </w:pPr>
            <w:r w:rsidRPr="00AE7856">
              <w:rPr>
                <w:sz w:val="24"/>
                <w:szCs w:val="24"/>
              </w:rPr>
              <w:t>Matanuska Electric Association reported that 46,000 customers were left without electricity immediately after the earthquake</w:t>
            </w:r>
          </w:p>
          <w:p w14:paraId="2580AFFE" w14:textId="77777777" w:rsidR="0081463C" w:rsidRDefault="0081463C" w:rsidP="00CA1309">
            <w:pPr>
              <w:jc w:val="both"/>
              <w:rPr>
                <w:sz w:val="24"/>
                <w:szCs w:val="24"/>
              </w:rPr>
            </w:pPr>
          </w:p>
        </w:tc>
        <w:tc>
          <w:tcPr>
            <w:tcW w:w="5395" w:type="dxa"/>
          </w:tcPr>
          <w:p w14:paraId="2310A661" w14:textId="77777777" w:rsidR="00AE7856" w:rsidRDefault="00AE7856" w:rsidP="00CA1309">
            <w:pPr>
              <w:jc w:val="both"/>
              <w:rPr>
                <w:sz w:val="24"/>
                <w:szCs w:val="24"/>
              </w:rPr>
            </w:pPr>
            <w:r>
              <w:rPr>
                <w:sz w:val="24"/>
                <w:szCs w:val="24"/>
              </w:rPr>
              <w:t xml:space="preserve">The operators of the Trans Alaskan oil pipeline temporarily shut down the flow of oil until such time that a damage report was completed. No major damage to the pipeline was reported and normal flow resumed. </w:t>
            </w:r>
            <w:r w:rsidR="003E3D90">
              <w:rPr>
                <w:sz w:val="24"/>
                <w:szCs w:val="24"/>
              </w:rPr>
              <w:t xml:space="preserve"> </w:t>
            </w:r>
          </w:p>
          <w:p w14:paraId="2D55CBFB" w14:textId="77777777" w:rsidR="00AE7856" w:rsidRDefault="00AE7856" w:rsidP="00CA1309">
            <w:pPr>
              <w:jc w:val="both"/>
              <w:rPr>
                <w:sz w:val="24"/>
                <w:szCs w:val="24"/>
              </w:rPr>
            </w:pPr>
          </w:p>
          <w:p w14:paraId="410CE4B9" w14:textId="77777777" w:rsidR="00AE7856" w:rsidRDefault="00AE7856" w:rsidP="00CA1309">
            <w:pPr>
              <w:jc w:val="both"/>
              <w:rPr>
                <w:sz w:val="24"/>
                <w:szCs w:val="24"/>
              </w:rPr>
            </w:pPr>
            <w:r>
              <w:rPr>
                <w:sz w:val="24"/>
                <w:szCs w:val="24"/>
              </w:rPr>
              <w:t>D</w:t>
            </w:r>
            <w:r w:rsidRPr="00AE7856">
              <w:rPr>
                <w:sz w:val="24"/>
                <w:szCs w:val="24"/>
              </w:rPr>
              <w:t>amage in Anchorage was estimated to be at least US$30 million, including $10 million to repair pipes, and $10 mi</w:t>
            </w:r>
            <w:r>
              <w:rPr>
                <w:sz w:val="24"/>
                <w:szCs w:val="24"/>
              </w:rPr>
              <w:t>llion in public facilities.</w:t>
            </w:r>
          </w:p>
          <w:p w14:paraId="346CADE0" w14:textId="77777777" w:rsidR="00AE7856" w:rsidRDefault="00AE7856" w:rsidP="00CA1309">
            <w:pPr>
              <w:jc w:val="both"/>
              <w:rPr>
                <w:sz w:val="24"/>
                <w:szCs w:val="24"/>
              </w:rPr>
            </w:pPr>
          </w:p>
          <w:p w14:paraId="6D59DA3F" w14:textId="5399696A" w:rsidR="0081463C" w:rsidRDefault="00AE7856" w:rsidP="00CA1309">
            <w:pPr>
              <w:jc w:val="both"/>
              <w:rPr>
                <w:sz w:val="24"/>
                <w:szCs w:val="24"/>
              </w:rPr>
            </w:pPr>
            <w:r w:rsidRPr="00AE7856">
              <w:rPr>
                <w:sz w:val="24"/>
                <w:szCs w:val="24"/>
              </w:rPr>
              <w:t>Damage estimates to the Anchorage School District ranged from $25 to $50 million</w:t>
            </w:r>
            <w:r>
              <w:rPr>
                <w:sz w:val="24"/>
                <w:szCs w:val="24"/>
              </w:rPr>
              <w:t xml:space="preserve">. </w:t>
            </w:r>
          </w:p>
        </w:tc>
      </w:tr>
      <w:tr w:rsidR="0081463C" w14:paraId="463DA2F5" w14:textId="77777777" w:rsidTr="00920064">
        <w:tc>
          <w:tcPr>
            <w:tcW w:w="5395" w:type="dxa"/>
            <w:shd w:val="clear" w:color="auto" w:fill="E7E6E6" w:themeFill="background2"/>
          </w:tcPr>
          <w:p w14:paraId="1A0C0E1D" w14:textId="77777777" w:rsidR="0081463C" w:rsidRPr="001B08F9" w:rsidRDefault="0081463C" w:rsidP="001B08F9">
            <w:pPr>
              <w:jc w:val="center"/>
              <w:rPr>
                <w:b/>
                <w:sz w:val="24"/>
                <w:szCs w:val="24"/>
              </w:rPr>
            </w:pPr>
            <w:r w:rsidRPr="001B08F9">
              <w:rPr>
                <w:b/>
                <w:sz w:val="24"/>
                <w:szCs w:val="24"/>
              </w:rPr>
              <w:t>Environmental Impacts</w:t>
            </w:r>
          </w:p>
        </w:tc>
        <w:tc>
          <w:tcPr>
            <w:tcW w:w="5395" w:type="dxa"/>
            <w:shd w:val="clear" w:color="auto" w:fill="E7E6E6" w:themeFill="background2"/>
          </w:tcPr>
          <w:p w14:paraId="5B86321E" w14:textId="77777777" w:rsidR="0081463C" w:rsidRPr="001B08F9" w:rsidRDefault="0081463C" w:rsidP="00321F86">
            <w:pPr>
              <w:jc w:val="center"/>
              <w:rPr>
                <w:b/>
                <w:sz w:val="24"/>
                <w:szCs w:val="24"/>
              </w:rPr>
            </w:pPr>
            <w:r w:rsidRPr="001B08F9">
              <w:rPr>
                <w:b/>
                <w:sz w:val="24"/>
                <w:szCs w:val="24"/>
              </w:rPr>
              <w:t>Political Impacts</w:t>
            </w:r>
          </w:p>
        </w:tc>
      </w:tr>
      <w:tr w:rsidR="0081463C" w14:paraId="38FF932F" w14:textId="77777777" w:rsidTr="0081463C">
        <w:tc>
          <w:tcPr>
            <w:tcW w:w="5395" w:type="dxa"/>
          </w:tcPr>
          <w:p w14:paraId="058B2BD3" w14:textId="140149AB" w:rsidR="0081463C" w:rsidRDefault="00AE7856" w:rsidP="00D24A72">
            <w:pPr>
              <w:rPr>
                <w:sz w:val="24"/>
                <w:szCs w:val="24"/>
              </w:rPr>
            </w:pPr>
            <w:r>
              <w:rPr>
                <w:sz w:val="24"/>
                <w:szCs w:val="24"/>
              </w:rPr>
              <w:t xml:space="preserve">Liquefaction occurred in some areas. </w:t>
            </w:r>
          </w:p>
          <w:p w14:paraId="1073EEC7" w14:textId="0CA6B7D6" w:rsidR="00AE7856" w:rsidRDefault="00AE7856" w:rsidP="00D24A72">
            <w:pPr>
              <w:rPr>
                <w:sz w:val="24"/>
                <w:szCs w:val="24"/>
              </w:rPr>
            </w:pPr>
          </w:p>
          <w:p w14:paraId="72E732F4" w14:textId="206CCD4F" w:rsidR="00AE7856" w:rsidRDefault="00CA1309" w:rsidP="00CA1309">
            <w:pPr>
              <w:jc w:val="center"/>
              <w:rPr>
                <w:sz w:val="24"/>
                <w:szCs w:val="24"/>
              </w:rPr>
            </w:pPr>
            <w:r>
              <w:rPr>
                <w:noProof/>
                <w:lang w:val="en-GB" w:eastAsia="en-GB"/>
              </w:rPr>
              <w:drawing>
                <wp:inline distT="0" distB="0" distL="0" distR="0" wp14:anchorId="10BCF169" wp14:editId="5FD59973">
                  <wp:extent cx="2425700" cy="1819275"/>
                  <wp:effectExtent l="0" t="0" r="0" b="9525"/>
                  <wp:docPr id="1" name="Picture 1" descr="https://upload.wikimedia.org/wikipedia/commons/8/80/Earthquake_damage_to_the_Glenn_Highway_at_Mirror_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0/Earthquake_damage_to_the_Glenn_Highway_at_Mirror_Lak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p>
          <w:p w14:paraId="090D2532" w14:textId="38241C27" w:rsidR="00CA1309" w:rsidRPr="00CA1309" w:rsidRDefault="00CA1309" w:rsidP="00CA1309">
            <w:pPr>
              <w:jc w:val="center"/>
              <w:rPr>
                <w:sz w:val="16"/>
                <w:szCs w:val="16"/>
              </w:rPr>
            </w:pPr>
            <w:r w:rsidRPr="00CA1309">
              <w:rPr>
                <w:sz w:val="16"/>
                <w:szCs w:val="16"/>
              </w:rPr>
              <w:t>By Alaska Department of Transportation and Public Facilites - https://www.flickr.com/photos/akdotpf/46084915742/in/album-72157698296408660/, CC BY 2.0, https://commons.wikimedia.org/w/index.php?curid=74853577</w:t>
            </w:r>
          </w:p>
          <w:p w14:paraId="471CFEFD" w14:textId="77777777" w:rsidR="0081463C" w:rsidRDefault="0081463C" w:rsidP="00D24A72">
            <w:pPr>
              <w:rPr>
                <w:sz w:val="24"/>
                <w:szCs w:val="24"/>
              </w:rPr>
            </w:pPr>
          </w:p>
          <w:p w14:paraId="3E6F18BC" w14:textId="0926DCCE" w:rsidR="0081463C" w:rsidRDefault="00F16C24" w:rsidP="00D24A72">
            <w:pPr>
              <w:rPr>
                <w:sz w:val="24"/>
                <w:szCs w:val="24"/>
              </w:rPr>
            </w:pPr>
            <w:r>
              <w:rPr>
                <w:sz w:val="24"/>
                <w:szCs w:val="24"/>
              </w:rPr>
              <w:t xml:space="preserve">No oil leaks from the pipeline this time. </w:t>
            </w:r>
          </w:p>
          <w:p w14:paraId="4714C28E" w14:textId="77777777" w:rsidR="003E3D90" w:rsidRDefault="003E3D90" w:rsidP="00D24A72">
            <w:pPr>
              <w:rPr>
                <w:sz w:val="24"/>
                <w:szCs w:val="24"/>
              </w:rPr>
            </w:pPr>
          </w:p>
        </w:tc>
        <w:tc>
          <w:tcPr>
            <w:tcW w:w="5395" w:type="dxa"/>
          </w:tcPr>
          <w:p w14:paraId="19A57080" w14:textId="77777777" w:rsidR="00AE7856" w:rsidRDefault="00AE7856" w:rsidP="00CA1309">
            <w:pPr>
              <w:jc w:val="both"/>
              <w:rPr>
                <w:sz w:val="24"/>
                <w:szCs w:val="24"/>
              </w:rPr>
            </w:pPr>
            <w:r w:rsidRPr="00AE7856">
              <w:rPr>
                <w:sz w:val="24"/>
                <w:szCs w:val="24"/>
              </w:rPr>
              <w:t xml:space="preserve">President Donald Trump stated on Twitter, </w:t>
            </w:r>
            <w:r w:rsidRPr="00AE7856">
              <w:rPr>
                <w:b/>
                <w:i/>
                <w:sz w:val="24"/>
                <w:szCs w:val="24"/>
              </w:rPr>
              <w:t>"To the Great people of Alaska. You have been hit hard by a 'big one.' Please follow the directions of the highly trained professionals who are there to help you. Your Federal Government will spare no expense. God Bless you ALL!"</w:t>
            </w:r>
          </w:p>
          <w:p w14:paraId="0A0C5B1D" w14:textId="77777777" w:rsidR="00AE7856" w:rsidRDefault="00AE7856" w:rsidP="00CA1309">
            <w:pPr>
              <w:jc w:val="both"/>
              <w:rPr>
                <w:sz w:val="24"/>
                <w:szCs w:val="24"/>
              </w:rPr>
            </w:pPr>
          </w:p>
          <w:p w14:paraId="605C0E96" w14:textId="7A1F9F09" w:rsidR="00AE7856" w:rsidRDefault="00AE7856" w:rsidP="00CA1309">
            <w:pPr>
              <w:jc w:val="both"/>
              <w:rPr>
                <w:sz w:val="24"/>
                <w:szCs w:val="24"/>
              </w:rPr>
            </w:pPr>
            <w:r w:rsidRPr="00AE7856">
              <w:rPr>
                <w:sz w:val="24"/>
                <w:szCs w:val="24"/>
              </w:rPr>
              <w:t>A federal disaster was declared shortly after the earthquake and the Federal Emergency Management Agency deployed personnel from the state emergency operations center at Joint Base Elmendorf-Richardson to conduct relief operations.</w:t>
            </w:r>
          </w:p>
          <w:p w14:paraId="49FDA2C5" w14:textId="2A2521B8" w:rsidR="00AE7856" w:rsidRDefault="00AE7856" w:rsidP="00CA1309">
            <w:pPr>
              <w:jc w:val="both"/>
              <w:rPr>
                <w:sz w:val="24"/>
                <w:szCs w:val="24"/>
              </w:rPr>
            </w:pPr>
          </w:p>
          <w:p w14:paraId="6D8B56A6" w14:textId="39DB330A" w:rsidR="00AE7856" w:rsidRDefault="00AE7856" w:rsidP="00CA1309">
            <w:pPr>
              <w:jc w:val="both"/>
              <w:rPr>
                <w:sz w:val="24"/>
                <w:szCs w:val="24"/>
              </w:rPr>
            </w:pPr>
            <w:r w:rsidRPr="00AE7856">
              <w:rPr>
                <w:sz w:val="24"/>
                <w:szCs w:val="24"/>
              </w:rPr>
              <w:t>Anchorage Mayor Ethan Berkowitz likewise declared a state of emergency for his city, and requested both state and federal assistance</w:t>
            </w:r>
          </w:p>
          <w:p w14:paraId="25B5580C" w14:textId="46A884DB" w:rsidR="001B08F9" w:rsidRDefault="001B08F9" w:rsidP="00CA1309">
            <w:pPr>
              <w:jc w:val="both"/>
              <w:rPr>
                <w:sz w:val="24"/>
                <w:szCs w:val="24"/>
              </w:rPr>
            </w:pPr>
          </w:p>
        </w:tc>
      </w:tr>
    </w:tbl>
    <w:p w14:paraId="3FBE4F36" w14:textId="77777777" w:rsidR="00D24A72" w:rsidRPr="00D24A72" w:rsidRDefault="00D24A72" w:rsidP="00D24A72">
      <w:pPr>
        <w:rPr>
          <w:sz w:val="24"/>
          <w:szCs w:val="24"/>
        </w:rPr>
      </w:pPr>
    </w:p>
    <w:p w14:paraId="02F19BFE" w14:textId="77777777" w:rsidR="001B08F9" w:rsidRPr="001B08F9" w:rsidRDefault="001B08F9" w:rsidP="001B08F9">
      <w:pPr>
        <w:jc w:val="center"/>
        <w:rPr>
          <w:b/>
          <w:sz w:val="24"/>
          <w:szCs w:val="24"/>
        </w:rPr>
      </w:pPr>
    </w:p>
    <w:tbl>
      <w:tblPr>
        <w:tblStyle w:val="TableGrid"/>
        <w:tblW w:w="0" w:type="auto"/>
        <w:tblLook w:val="04A0" w:firstRow="1" w:lastRow="0" w:firstColumn="1" w:lastColumn="0" w:noHBand="0" w:noVBand="1"/>
      </w:tblPr>
      <w:tblGrid>
        <w:gridCol w:w="5627"/>
        <w:gridCol w:w="5163"/>
      </w:tblGrid>
      <w:tr w:rsidR="00920064" w:rsidRPr="001B08F9" w14:paraId="5B2F5018" w14:textId="77777777" w:rsidTr="00103D79">
        <w:tc>
          <w:tcPr>
            <w:tcW w:w="10790" w:type="dxa"/>
            <w:gridSpan w:val="2"/>
            <w:shd w:val="clear" w:color="auto" w:fill="E7E6E6" w:themeFill="background2"/>
          </w:tcPr>
          <w:p w14:paraId="09FA1CCB" w14:textId="77777777" w:rsidR="00920064" w:rsidRDefault="00920064" w:rsidP="001B08F9">
            <w:pPr>
              <w:jc w:val="center"/>
              <w:rPr>
                <w:b/>
                <w:sz w:val="24"/>
                <w:szCs w:val="24"/>
              </w:rPr>
            </w:pPr>
            <w:r>
              <w:rPr>
                <w:b/>
                <w:sz w:val="24"/>
                <w:szCs w:val="24"/>
              </w:rPr>
              <w:t>I</w:t>
            </w:r>
            <w:r w:rsidRPr="00920064">
              <w:rPr>
                <w:b/>
                <w:sz w:val="24"/>
                <w:szCs w:val="24"/>
              </w:rPr>
              <w:t>mpacts of these hazards on different aspects of human well-being</w:t>
            </w:r>
          </w:p>
        </w:tc>
      </w:tr>
      <w:tr w:rsidR="00920064" w14:paraId="43E0B424" w14:textId="77777777" w:rsidTr="00920064">
        <w:tc>
          <w:tcPr>
            <w:tcW w:w="5627" w:type="dxa"/>
          </w:tcPr>
          <w:p w14:paraId="412089F7" w14:textId="77777777" w:rsidR="00920064" w:rsidRPr="00920064" w:rsidRDefault="00920064" w:rsidP="00920064">
            <w:pPr>
              <w:jc w:val="center"/>
              <w:rPr>
                <w:b/>
                <w:sz w:val="24"/>
                <w:szCs w:val="24"/>
              </w:rPr>
            </w:pPr>
            <w:r w:rsidRPr="00920064">
              <w:rPr>
                <w:b/>
                <w:sz w:val="24"/>
                <w:szCs w:val="24"/>
              </w:rPr>
              <w:t>Health</w:t>
            </w:r>
          </w:p>
        </w:tc>
        <w:tc>
          <w:tcPr>
            <w:tcW w:w="5163" w:type="dxa"/>
          </w:tcPr>
          <w:p w14:paraId="1859B0CF" w14:textId="77777777" w:rsidR="00920064" w:rsidRPr="00920064" w:rsidRDefault="00920064" w:rsidP="00920064">
            <w:pPr>
              <w:jc w:val="center"/>
              <w:rPr>
                <w:b/>
                <w:sz w:val="24"/>
                <w:szCs w:val="24"/>
              </w:rPr>
            </w:pPr>
            <w:r w:rsidRPr="00920064">
              <w:rPr>
                <w:b/>
                <w:sz w:val="24"/>
                <w:szCs w:val="24"/>
              </w:rPr>
              <w:t>Shelter</w:t>
            </w:r>
          </w:p>
        </w:tc>
      </w:tr>
      <w:tr w:rsidR="00920064" w14:paraId="6317E8C5" w14:textId="77777777" w:rsidTr="00920064">
        <w:tc>
          <w:tcPr>
            <w:tcW w:w="5627" w:type="dxa"/>
          </w:tcPr>
          <w:p w14:paraId="1E6B92BC" w14:textId="77777777" w:rsidR="00920064" w:rsidRDefault="00920064" w:rsidP="00D24A72">
            <w:pPr>
              <w:rPr>
                <w:sz w:val="24"/>
                <w:szCs w:val="24"/>
              </w:rPr>
            </w:pPr>
          </w:p>
          <w:p w14:paraId="1FE8FEFB" w14:textId="77777777" w:rsidR="00920064" w:rsidRDefault="00920064" w:rsidP="00D24A72">
            <w:pPr>
              <w:rPr>
                <w:sz w:val="24"/>
                <w:szCs w:val="24"/>
              </w:rPr>
            </w:pPr>
          </w:p>
          <w:p w14:paraId="488A9E01" w14:textId="77777777" w:rsidR="00920064" w:rsidRDefault="00920064" w:rsidP="00D24A72">
            <w:pPr>
              <w:rPr>
                <w:sz w:val="24"/>
                <w:szCs w:val="24"/>
              </w:rPr>
            </w:pPr>
          </w:p>
          <w:p w14:paraId="08DC5665" w14:textId="77777777" w:rsidR="00920064" w:rsidRDefault="00920064" w:rsidP="00D24A72">
            <w:pPr>
              <w:rPr>
                <w:sz w:val="24"/>
                <w:szCs w:val="24"/>
              </w:rPr>
            </w:pPr>
          </w:p>
        </w:tc>
        <w:tc>
          <w:tcPr>
            <w:tcW w:w="5163" w:type="dxa"/>
          </w:tcPr>
          <w:p w14:paraId="07EB25DB" w14:textId="77777777" w:rsidR="00920064" w:rsidRDefault="00920064" w:rsidP="00D24A72">
            <w:pPr>
              <w:rPr>
                <w:sz w:val="24"/>
                <w:szCs w:val="24"/>
              </w:rPr>
            </w:pPr>
          </w:p>
        </w:tc>
      </w:tr>
      <w:tr w:rsidR="00920064" w14:paraId="6B839DE2" w14:textId="77777777" w:rsidTr="00920064">
        <w:tc>
          <w:tcPr>
            <w:tcW w:w="5627" w:type="dxa"/>
          </w:tcPr>
          <w:p w14:paraId="2749BFD5" w14:textId="77777777" w:rsidR="00920064" w:rsidRPr="00920064" w:rsidRDefault="00920064" w:rsidP="00920064">
            <w:pPr>
              <w:jc w:val="center"/>
              <w:rPr>
                <w:b/>
                <w:sz w:val="24"/>
                <w:szCs w:val="24"/>
              </w:rPr>
            </w:pPr>
            <w:r w:rsidRPr="00920064">
              <w:rPr>
                <w:b/>
                <w:sz w:val="24"/>
                <w:szCs w:val="24"/>
              </w:rPr>
              <w:t>Food</w:t>
            </w:r>
          </w:p>
        </w:tc>
        <w:tc>
          <w:tcPr>
            <w:tcW w:w="5163" w:type="dxa"/>
          </w:tcPr>
          <w:p w14:paraId="5351284B" w14:textId="77777777" w:rsidR="00920064" w:rsidRPr="00920064" w:rsidRDefault="00920064" w:rsidP="00920064">
            <w:pPr>
              <w:jc w:val="center"/>
              <w:rPr>
                <w:b/>
                <w:sz w:val="24"/>
                <w:szCs w:val="24"/>
              </w:rPr>
            </w:pPr>
            <w:r w:rsidRPr="00920064">
              <w:rPr>
                <w:b/>
                <w:sz w:val="24"/>
                <w:szCs w:val="24"/>
              </w:rPr>
              <w:t>Water</w:t>
            </w:r>
          </w:p>
        </w:tc>
      </w:tr>
      <w:tr w:rsidR="00920064" w14:paraId="27531DAA" w14:textId="77777777" w:rsidTr="00920064">
        <w:tc>
          <w:tcPr>
            <w:tcW w:w="5627" w:type="dxa"/>
          </w:tcPr>
          <w:p w14:paraId="334CE2BC" w14:textId="77777777" w:rsidR="00920064" w:rsidRDefault="00920064" w:rsidP="00D24A72">
            <w:pPr>
              <w:rPr>
                <w:sz w:val="24"/>
                <w:szCs w:val="24"/>
              </w:rPr>
            </w:pPr>
          </w:p>
          <w:p w14:paraId="27A3150C" w14:textId="77777777" w:rsidR="00920064" w:rsidRDefault="00920064" w:rsidP="00D24A72">
            <w:pPr>
              <w:rPr>
                <w:sz w:val="24"/>
                <w:szCs w:val="24"/>
              </w:rPr>
            </w:pPr>
          </w:p>
          <w:p w14:paraId="366B4387" w14:textId="77777777" w:rsidR="00920064" w:rsidRDefault="00920064" w:rsidP="00D24A72">
            <w:pPr>
              <w:rPr>
                <w:sz w:val="24"/>
                <w:szCs w:val="24"/>
              </w:rPr>
            </w:pPr>
          </w:p>
          <w:p w14:paraId="4C0A6789" w14:textId="77777777" w:rsidR="00920064" w:rsidRDefault="00920064" w:rsidP="00D24A72">
            <w:pPr>
              <w:rPr>
                <w:sz w:val="24"/>
                <w:szCs w:val="24"/>
              </w:rPr>
            </w:pPr>
          </w:p>
        </w:tc>
        <w:tc>
          <w:tcPr>
            <w:tcW w:w="5163" w:type="dxa"/>
          </w:tcPr>
          <w:p w14:paraId="4632D646" w14:textId="77777777" w:rsidR="00920064" w:rsidRDefault="00920064" w:rsidP="00D24A72">
            <w:pPr>
              <w:rPr>
                <w:sz w:val="24"/>
                <w:szCs w:val="24"/>
              </w:rPr>
            </w:pPr>
          </w:p>
        </w:tc>
      </w:tr>
    </w:tbl>
    <w:p w14:paraId="3AA5BB41" w14:textId="77777777" w:rsidR="001B08F9" w:rsidRDefault="001B08F9" w:rsidP="00D24A72">
      <w:pPr>
        <w:rPr>
          <w:b/>
          <w:sz w:val="24"/>
          <w:szCs w:val="24"/>
        </w:rPr>
      </w:pPr>
    </w:p>
    <w:tbl>
      <w:tblPr>
        <w:tblStyle w:val="TableGrid"/>
        <w:tblW w:w="0" w:type="auto"/>
        <w:tblLook w:val="04A0" w:firstRow="1" w:lastRow="0" w:firstColumn="1" w:lastColumn="0" w:noHBand="0" w:noVBand="1"/>
      </w:tblPr>
      <w:tblGrid>
        <w:gridCol w:w="10790"/>
      </w:tblGrid>
      <w:tr w:rsidR="00920064" w14:paraId="38ACA4A9" w14:textId="77777777" w:rsidTr="00757D01">
        <w:tc>
          <w:tcPr>
            <w:tcW w:w="10790" w:type="dxa"/>
            <w:shd w:val="clear" w:color="auto" w:fill="E7E6E6" w:themeFill="background2"/>
          </w:tcPr>
          <w:p w14:paraId="030D84CF" w14:textId="77777777" w:rsidR="00920064" w:rsidRDefault="00920064" w:rsidP="00920064">
            <w:pPr>
              <w:jc w:val="center"/>
              <w:rPr>
                <w:b/>
                <w:sz w:val="24"/>
                <w:szCs w:val="24"/>
              </w:rPr>
            </w:pPr>
            <w:r>
              <w:rPr>
                <w:b/>
                <w:sz w:val="24"/>
                <w:szCs w:val="24"/>
              </w:rPr>
              <w:t>W</w:t>
            </w:r>
            <w:r w:rsidRPr="00920064">
              <w:rPr>
                <w:b/>
                <w:sz w:val="24"/>
                <w:szCs w:val="24"/>
              </w:rPr>
              <w:t>hy levels of vulnerability varied both between and within communities</w:t>
            </w:r>
          </w:p>
        </w:tc>
      </w:tr>
    </w:tbl>
    <w:p w14:paraId="387569EA" w14:textId="093BC89D" w:rsidR="00FD32CD" w:rsidRDefault="00FD32CD" w:rsidP="00FD32CD">
      <w:pPr>
        <w:jc w:val="center"/>
        <w:rPr>
          <w:noProof/>
          <w:lang w:val="en-GB" w:eastAsia="en-GB"/>
        </w:rPr>
      </w:pPr>
      <w:r>
        <w:rPr>
          <w:noProof/>
          <w:lang w:val="en-GB" w:eastAsia="en-GB"/>
        </w:rPr>
        <w:drawing>
          <wp:anchor distT="0" distB="0" distL="114300" distR="114300" simplePos="0" relativeHeight="251663360" behindDoc="0" locked="0" layoutInCell="1" allowOverlap="1" wp14:anchorId="0B6CF63A" wp14:editId="14F32336">
            <wp:simplePos x="0" y="0"/>
            <wp:positionH relativeFrom="margin">
              <wp:posOffset>590550</wp:posOffset>
            </wp:positionH>
            <wp:positionV relativeFrom="paragraph">
              <wp:posOffset>64135</wp:posOffset>
            </wp:positionV>
            <wp:extent cx="5562600" cy="4296589"/>
            <wp:effectExtent l="0" t="0" r="0" b="8890"/>
            <wp:wrapNone/>
            <wp:docPr id="2" name="Picture 2" descr="Image result for population density map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pulation density map alas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600" cy="4296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963D0" w14:textId="29F3CE3D" w:rsidR="00F96C43" w:rsidRDefault="00F96C43" w:rsidP="00FD32CD">
      <w:pPr>
        <w:jc w:val="center"/>
        <w:rPr>
          <w:b/>
          <w:sz w:val="24"/>
          <w:szCs w:val="24"/>
        </w:rPr>
      </w:pPr>
    </w:p>
    <w:p w14:paraId="7586CE2B" w14:textId="77777777" w:rsidR="00F96C43" w:rsidRDefault="00F96C43" w:rsidP="00F96C43">
      <w:pPr>
        <w:jc w:val="center"/>
        <w:rPr>
          <w:b/>
          <w:sz w:val="24"/>
          <w:szCs w:val="24"/>
        </w:rPr>
      </w:pPr>
    </w:p>
    <w:p w14:paraId="4FA03CE2" w14:textId="77777777" w:rsidR="00F96C43" w:rsidRDefault="00F96C43" w:rsidP="00F96C43">
      <w:pPr>
        <w:jc w:val="center"/>
        <w:rPr>
          <w:b/>
          <w:sz w:val="24"/>
          <w:szCs w:val="24"/>
        </w:rPr>
      </w:pPr>
    </w:p>
    <w:p w14:paraId="514C8E48" w14:textId="77777777" w:rsidR="00F96C43" w:rsidRDefault="00F96C43" w:rsidP="00F96C43">
      <w:pPr>
        <w:jc w:val="center"/>
        <w:rPr>
          <w:b/>
          <w:sz w:val="24"/>
          <w:szCs w:val="24"/>
        </w:rPr>
      </w:pPr>
    </w:p>
    <w:p w14:paraId="00FB3461" w14:textId="77777777" w:rsidR="00F96C43" w:rsidRDefault="00F96C43" w:rsidP="00F96C43">
      <w:pPr>
        <w:jc w:val="center"/>
        <w:rPr>
          <w:b/>
          <w:sz w:val="24"/>
          <w:szCs w:val="24"/>
        </w:rPr>
      </w:pPr>
    </w:p>
    <w:p w14:paraId="40152702" w14:textId="7383217D" w:rsidR="00F96C43" w:rsidRDefault="00F96C43" w:rsidP="00F96C43">
      <w:pPr>
        <w:jc w:val="center"/>
        <w:rPr>
          <w:b/>
          <w:sz w:val="24"/>
          <w:szCs w:val="24"/>
        </w:rPr>
      </w:pPr>
    </w:p>
    <w:p w14:paraId="08A8C0C9" w14:textId="75F9DA4D" w:rsidR="00FD32CD" w:rsidRDefault="00FD32CD" w:rsidP="00F96C43">
      <w:pPr>
        <w:jc w:val="center"/>
        <w:rPr>
          <w:b/>
          <w:sz w:val="24"/>
          <w:szCs w:val="24"/>
        </w:rPr>
      </w:pPr>
    </w:p>
    <w:p w14:paraId="0D38C1B9" w14:textId="01469BF3" w:rsidR="00FD32CD" w:rsidRDefault="00FD32CD" w:rsidP="00F96C43">
      <w:pPr>
        <w:jc w:val="center"/>
        <w:rPr>
          <w:b/>
          <w:sz w:val="24"/>
          <w:szCs w:val="24"/>
        </w:rPr>
      </w:pPr>
    </w:p>
    <w:p w14:paraId="0CD9651E" w14:textId="44CA9854" w:rsidR="00FD32CD" w:rsidRDefault="00FD32CD" w:rsidP="00F96C43">
      <w:pPr>
        <w:jc w:val="center"/>
        <w:rPr>
          <w:b/>
          <w:sz w:val="24"/>
          <w:szCs w:val="24"/>
        </w:rPr>
      </w:pPr>
    </w:p>
    <w:p w14:paraId="2B42B864" w14:textId="6C0A933A" w:rsidR="00FD32CD" w:rsidRDefault="00FD32CD" w:rsidP="00F96C43">
      <w:pPr>
        <w:jc w:val="center"/>
        <w:rPr>
          <w:b/>
          <w:sz w:val="24"/>
          <w:szCs w:val="24"/>
        </w:rPr>
      </w:pPr>
    </w:p>
    <w:p w14:paraId="6CBF0A2F" w14:textId="72C744DC" w:rsidR="00FD32CD" w:rsidRDefault="00FD32CD" w:rsidP="00F96C43">
      <w:pPr>
        <w:jc w:val="center"/>
        <w:rPr>
          <w:b/>
          <w:sz w:val="24"/>
          <w:szCs w:val="24"/>
        </w:rPr>
      </w:pPr>
    </w:p>
    <w:p w14:paraId="61A99485" w14:textId="69C37B19" w:rsidR="00FD32CD" w:rsidRDefault="00FD32CD" w:rsidP="00F96C43">
      <w:pPr>
        <w:jc w:val="center"/>
        <w:rPr>
          <w:b/>
          <w:sz w:val="24"/>
          <w:szCs w:val="24"/>
        </w:rPr>
      </w:pPr>
    </w:p>
    <w:p w14:paraId="2B6D42E8" w14:textId="10F477C8" w:rsidR="00FD32CD" w:rsidRDefault="00FD32CD" w:rsidP="00F96C43">
      <w:pPr>
        <w:jc w:val="center"/>
        <w:rPr>
          <w:b/>
          <w:sz w:val="24"/>
          <w:szCs w:val="24"/>
        </w:rPr>
      </w:pPr>
    </w:p>
    <w:p w14:paraId="0686534B" w14:textId="26EE5CBB" w:rsidR="00F96C43" w:rsidRDefault="00F96C43" w:rsidP="00FD32CD">
      <w:pPr>
        <w:jc w:val="center"/>
        <w:rPr>
          <w:b/>
          <w:sz w:val="24"/>
          <w:szCs w:val="24"/>
        </w:rPr>
      </w:pPr>
    </w:p>
    <w:tbl>
      <w:tblPr>
        <w:tblStyle w:val="TableGrid"/>
        <w:tblW w:w="0" w:type="auto"/>
        <w:tblLook w:val="04A0" w:firstRow="1" w:lastRow="0" w:firstColumn="1" w:lastColumn="0" w:noHBand="0" w:noVBand="1"/>
      </w:tblPr>
      <w:tblGrid>
        <w:gridCol w:w="10790"/>
      </w:tblGrid>
      <w:tr w:rsidR="00F96C43" w14:paraId="39BCF46C" w14:textId="77777777" w:rsidTr="00757D01">
        <w:tc>
          <w:tcPr>
            <w:tcW w:w="10790" w:type="dxa"/>
            <w:shd w:val="clear" w:color="auto" w:fill="E7E6E6" w:themeFill="background2"/>
          </w:tcPr>
          <w:p w14:paraId="6A3621D6" w14:textId="55BB9797" w:rsidR="00F96C43" w:rsidRPr="00757D01" w:rsidRDefault="00F96C43" w:rsidP="001E7850">
            <w:pPr>
              <w:rPr>
                <w:sz w:val="24"/>
                <w:szCs w:val="24"/>
              </w:rPr>
            </w:pPr>
            <w:r w:rsidRPr="00757D01">
              <w:rPr>
                <w:sz w:val="24"/>
                <w:szCs w:val="24"/>
              </w:rPr>
              <w:t xml:space="preserve">Comment on the distribution of population density in </w:t>
            </w:r>
            <w:r w:rsidR="00FD32CD">
              <w:rPr>
                <w:sz w:val="24"/>
                <w:szCs w:val="24"/>
              </w:rPr>
              <w:t xml:space="preserve">Alaska. </w:t>
            </w:r>
          </w:p>
        </w:tc>
      </w:tr>
      <w:tr w:rsidR="00F96C43" w14:paraId="5D61F67A" w14:textId="77777777" w:rsidTr="00F96C43">
        <w:tc>
          <w:tcPr>
            <w:tcW w:w="10790" w:type="dxa"/>
          </w:tcPr>
          <w:p w14:paraId="54766733" w14:textId="371F38F0" w:rsidR="00F96C43" w:rsidRPr="00F16C24" w:rsidRDefault="00321F86" w:rsidP="00F16C24">
            <w:pPr>
              <w:jc w:val="both"/>
              <w:rPr>
                <w:sz w:val="24"/>
                <w:szCs w:val="24"/>
              </w:rPr>
            </w:pPr>
            <w:r w:rsidRPr="00321F86">
              <w:rPr>
                <w:sz w:val="24"/>
                <w:szCs w:val="24"/>
              </w:rPr>
              <w:t xml:space="preserve">The population of </w:t>
            </w:r>
            <w:r>
              <w:rPr>
                <w:sz w:val="24"/>
                <w:szCs w:val="24"/>
              </w:rPr>
              <w:t xml:space="preserve">Alaska is concentrated along the central southern coast, particularly around the settlements of Anchorage and Valdez. </w:t>
            </w:r>
            <w:r w:rsidR="00F16C24">
              <w:rPr>
                <w:sz w:val="24"/>
                <w:szCs w:val="24"/>
              </w:rPr>
              <w:t xml:space="preserve">Anchorage has a population of close to 300,000 people today. </w:t>
            </w:r>
            <w:r>
              <w:rPr>
                <w:sz w:val="24"/>
                <w:szCs w:val="24"/>
              </w:rPr>
              <w:t>The functions of these settlements are li</w:t>
            </w:r>
            <w:r w:rsidR="00F16C24">
              <w:rPr>
                <w:sz w:val="24"/>
                <w:szCs w:val="24"/>
              </w:rPr>
              <w:t xml:space="preserve">nked to the fishing and oil industries, with the Port of Valdez being the end of the Trans-Alaska pipeline. Oil wealth has created jobs in the area and this had led to further settlement growth.   Much of central and northern Alaska is extremely sparsely populated due to its remoteness and severe climate. </w:t>
            </w:r>
          </w:p>
        </w:tc>
      </w:tr>
    </w:tbl>
    <w:p w14:paraId="2836B7BC" w14:textId="77777777" w:rsidR="00FD32CD" w:rsidRDefault="00FD32CD" w:rsidP="00F96C43">
      <w:pPr>
        <w:jc w:val="center"/>
        <w:rPr>
          <w:b/>
          <w:sz w:val="24"/>
          <w:szCs w:val="24"/>
        </w:rPr>
      </w:pPr>
    </w:p>
    <w:p w14:paraId="099AE561" w14:textId="77777777" w:rsidR="00FD32CD" w:rsidRDefault="00FD32CD" w:rsidP="00F96C43">
      <w:pPr>
        <w:jc w:val="center"/>
        <w:rPr>
          <w:b/>
          <w:sz w:val="24"/>
          <w:szCs w:val="24"/>
        </w:rPr>
      </w:pPr>
    </w:p>
    <w:p w14:paraId="12399631" w14:textId="411E81FE" w:rsidR="00F96C43" w:rsidRDefault="00F96C43" w:rsidP="00F96C43">
      <w:pPr>
        <w:jc w:val="center"/>
        <w:rPr>
          <w:b/>
          <w:sz w:val="24"/>
          <w:szCs w:val="24"/>
        </w:rPr>
      </w:pPr>
      <w:r>
        <w:rPr>
          <w:b/>
          <w:sz w:val="24"/>
          <w:szCs w:val="24"/>
        </w:rPr>
        <w:t>Map to show the epicentre and intensity of shaking during the 2010 Earthquake Event.</w:t>
      </w:r>
    </w:p>
    <w:p w14:paraId="4643908B" w14:textId="185DBF8B" w:rsidR="00F96C43" w:rsidRDefault="00FD32CD" w:rsidP="00F96C43">
      <w:pPr>
        <w:jc w:val="center"/>
        <w:rPr>
          <w:b/>
          <w:sz w:val="24"/>
          <w:szCs w:val="24"/>
        </w:rPr>
      </w:pPr>
      <w:r>
        <w:rPr>
          <w:noProof/>
          <w:lang w:val="en-GB" w:eastAsia="en-GB"/>
        </w:rPr>
        <w:drawing>
          <wp:anchor distT="0" distB="0" distL="114300" distR="114300" simplePos="0" relativeHeight="251664384" behindDoc="1" locked="0" layoutInCell="1" allowOverlap="1" wp14:anchorId="30BCF7EB" wp14:editId="3F9659A4">
            <wp:simplePos x="0" y="0"/>
            <wp:positionH relativeFrom="column">
              <wp:posOffset>152400</wp:posOffset>
            </wp:positionH>
            <wp:positionV relativeFrom="paragraph">
              <wp:posOffset>5080</wp:posOffset>
            </wp:positionV>
            <wp:extent cx="3716020" cy="3222625"/>
            <wp:effectExtent l="0" t="0" r="0" b="0"/>
            <wp:wrapNone/>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6020"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D0DEC" w14:textId="0D5EDAD2" w:rsidR="00F96C43" w:rsidRDefault="00F96C43" w:rsidP="00F96C43">
      <w:pPr>
        <w:jc w:val="center"/>
        <w:rPr>
          <w:b/>
          <w:sz w:val="24"/>
          <w:szCs w:val="24"/>
        </w:rPr>
      </w:pPr>
    </w:p>
    <w:p w14:paraId="74DBE003" w14:textId="5F89E400" w:rsidR="00F96C43" w:rsidRDefault="00FD32CD" w:rsidP="00F96C43">
      <w:pPr>
        <w:jc w:val="center"/>
        <w:rPr>
          <w:b/>
          <w:sz w:val="24"/>
          <w:szCs w:val="24"/>
        </w:rPr>
      </w:pPr>
      <w:r>
        <w:rPr>
          <w:noProof/>
          <w:lang w:val="en-GB" w:eastAsia="en-GB"/>
        </w:rPr>
        <w:drawing>
          <wp:anchor distT="0" distB="0" distL="114300" distR="114300" simplePos="0" relativeHeight="251665408" behindDoc="0" locked="0" layoutInCell="1" allowOverlap="1" wp14:anchorId="00291709" wp14:editId="1B2FB64F">
            <wp:simplePos x="0" y="0"/>
            <wp:positionH relativeFrom="margin">
              <wp:posOffset>4219575</wp:posOffset>
            </wp:positionH>
            <wp:positionV relativeFrom="paragraph">
              <wp:posOffset>8890</wp:posOffset>
            </wp:positionV>
            <wp:extent cx="2455217" cy="2162175"/>
            <wp:effectExtent l="0" t="0" r="2540" b="0"/>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217"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DC5A8" w14:textId="64DEDDA9" w:rsidR="00F96C43" w:rsidRDefault="00F96C43" w:rsidP="00F96C43">
      <w:pPr>
        <w:rPr>
          <w:b/>
          <w:sz w:val="24"/>
          <w:szCs w:val="24"/>
        </w:rPr>
      </w:pPr>
    </w:p>
    <w:p w14:paraId="21048D88" w14:textId="6B5D3285" w:rsidR="00F96C43" w:rsidRDefault="00F96C43" w:rsidP="00F96C43">
      <w:pPr>
        <w:rPr>
          <w:b/>
          <w:sz w:val="24"/>
          <w:szCs w:val="24"/>
        </w:rPr>
      </w:pPr>
    </w:p>
    <w:p w14:paraId="46B66988" w14:textId="48CA678C" w:rsidR="00F96C43" w:rsidRDefault="00FD32CD" w:rsidP="00F96C43">
      <w:pPr>
        <w:rPr>
          <w:b/>
          <w:sz w:val="24"/>
          <w:szCs w:val="24"/>
        </w:rPr>
      </w:pPr>
      <w:r>
        <w:rPr>
          <w:b/>
          <w:noProof/>
          <w:sz w:val="24"/>
          <w:szCs w:val="24"/>
          <w:lang w:val="en-GB" w:eastAsia="en-GB"/>
        </w:rPr>
        <mc:AlternateContent>
          <mc:Choice Requires="wps">
            <w:drawing>
              <wp:anchor distT="0" distB="0" distL="114300" distR="114300" simplePos="0" relativeHeight="251666432" behindDoc="0" locked="0" layoutInCell="1" allowOverlap="1" wp14:anchorId="17F3379C" wp14:editId="46CEE9D5">
                <wp:simplePos x="0" y="0"/>
                <wp:positionH relativeFrom="column">
                  <wp:posOffset>2000250</wp:posOffset>
                </wp:positionH>
                <wp:positionV relativeFrom="paragraph">
                  <wp:posOffset>264795</wp:posOffset>
                </wp:positionV>
                <wp:extent cx="3676650" cy="209550"/>
                <wp:effectExtent l="0" t="0" r="57150" b="95250"/>
                <wp:wrapNone/>
                <wp:docPr id="10" name="Straight Arrow Connector 10"/>
                <wp:cNvGraphicFramePr/>
                <a:graphic xmlns:a="http://schemas.openxmlformats.org/drawingml/2006/main">
                  <a:graphicData uri="http://schemas.microsoft.com/office/word/2010/wordprocessingShape">
                    <wps:wsp>
                      <wps:cNvCnPr/>
                      <wps:spPr>
                        <a:xfrm>
                          <a:off x="0" y="0"/>
                          <a:ext cx="3676650" cy="2095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4997339E" id="_x0000_t32" coordsize="21600,21600" o:spt="32" o:oned="t" path="m,l21600,21600e" filled="f">
                <v:path arrowok="t" fillok="f" o:connecttype="none"/>
                <o:lock v:ext="edit" shapetype="t"/>
              </v:shapetype>
              <v:shape id="Straight Arrow Connector 10" o:spid="_x0000_s1026" type="#_x0000_t32" style="position:absolute;margin-left:157.5pt;margin-top:20.85pt;width:289.5pt;height:1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" strokecolor="#ffc000 [3207]" strokeweight="1.5pt">
                <v:stroke endarrow="block" joinstyle="miter"/>
              </v:shape>
            </w:pict>
          </mc:Fallback>
        </mc:AlternateContent>
      </w:r>
    </w:p>
    <w:p w14:paraId="5EFB590D" w14:textId="034FF6E5" w:rsidR="00F96C43" w:rsidRDefault="00F96C43" w:rsidP="00F96C43">
      <w:pPr>
        <w:rPr>
          <w:b/>
          <w:sz w:val="24"/>
          <w:szCs w:val="24"/>
        </w:rPr>
      </w:pPr>
    </w:p>
    <w:p w14:paraId="6B942EF9" w14:textId="77777777" w:rsidR="00F96C43" w:rsidRDefault="00F96C43" w:rsidP="00F96C43">
      <w:pPr>
        <w:rPr>
          <w:b/>
          <w:sz w:val="24"/>
          <w:szCs w:val="24"/>
        </w:rPr>
      </w:pPr>
    </w:p>
    <w:p w14:paraId="2EDAEBD6" w14:textId="55D53C6C" w:rsidR="00F96C43" w:rsidRDefault="00F96C43" w:rsidP="00F96C43">
      <w:pPr>
        <w:rPr>
          <w:b/>
          <w:sz w:val="24"/>
          <w:szCs w:val="24"/>
        </w:rPr>
      </w:pPr>
    </w:p>
    <w:p w14:paraId="1F964171" w14:textId="6437AA44" w:rsidR="00F96C43" w:rsidRDefault="00F96C43" w:rsidP="00F96C43">
      <w:pPr>
        <w:rPr>
          <w:b/>
          <w:sz w:val="24"/>
          <w:szCs w:val="24"/>
        </w:rPr>
      </w:pPr>
    </w:p>
    <w:p w14:paraId="62595794" w14:textId="77BF52A7" w:rsidR="00F96C43" w:rsidRDefault="00F96C43" w:rsidP="00F96C43">
      <w:pPr>
        <w:rPr>
          <w:b/>
          <w:sz w:val="24"/>
          <w:szCs w:val="24"/>
        </w:rPr>
      </w:pPr>
    </w:p>
    <w:p w14:paraId="29B5509B" w14:textId="2F86082E" w:rsidR="00D24A72" w:rsidRPr="00FD32CD" w:rsidRDefault="00D24A72" w:rsidP="001B08F9">
      <w:pPr>
        <w:rPr>
          <w:b/>
          <w:sz w:val="24"/>
          <w:szCs w:val="24"/>
        </w:rPr>
      </w:pPr>
    </w:p>
    <w:tbl>
      <w:tblPr>
        <w:tblStyle w:val="TableGrid"/>
        <w:tblW w:w="0" w:type="auto"/>
        <w:tblLook w:val="04A0" w:firstRow="1" w:lastRow="0" w:firstColumn="1" w:lastColumn="0" w:noHBand="0" w:noVBand="1"/>
      </w:tblPr>
      <w:tblGrid>
        <w:gridCol w:w="10790"/>
      </w:tblGrid>
      <w:tr w:rsidR="00F96C43" w14:paraId="1B63F091" w14:textId="77777777" w:rsidTr="00CB07BF">
        <w:tc>
          <w:tcPr>
            <w:tcW w:w="10790" w:type="dxa"/>
            <w:shd w:val="clear" w:color="auto" w:fill="E7E6E6" w:themeFill="background2"/>
          </w:tcPr>
          <w:p w14:paraId="2BE2159D" w14:textId="0C1E0BB9" w:rsidR="00F96C43" w:rsidRPr="00F96C43" w:rsidRDefault="00F96C43" w:rsidP="00F96C43">
            <w:pPr>
              <w:rPr>
                <w:rFonts w:cstheme="minorHAnsi"/>
              </w:rPr>
            </w:pPr>
            <w:r w:rsidRPr="00F96C43">
              <w:rPr>
                <w:rFonts w:cstheme="minorHAnsi"/>
              </w:rPr>
              <w:t>Comment on the relationship between the epicentre of the earthquake</w:t>
            </w:r>
            <w:r>
              <w:rPr>
                <w:rFonts w:cstheme="minorHAnsi"/>
              </w:rPr>
              <w:t xml:space="preserve"> and population density of the country. </w:t>
            </w:r>
            <w:r w:rsidRPr="00F96C43">
              <w:rPr>
                <w:rFonts w:cstheme="minorHAnsi"/>
              </w:rPr>
              <w:t xml:space="preserve"> </w:t>
            </w:r>
            <w:r w:rsidR="00FD32CD">
              <w:rPr>
                <w:rFonts w:cstheme="minorHAnsi"/>
              </w:rPr>
              <w:t xml:space="preserve">What are the additional risks to coastal communities in this area of strong ‘megathrust’ earthquakes? </w:t>
            </w:r>
          </w:p>
        </w:tc>
      </w:tr>
      <w:tr w:rsidR="00F96C43" w14:paraId="50C1D98A" w14:textId="77777777" w:rsidTr="00CB07BF">
        <w:tc>
          <w:tcPr>
            <w:tcW w:w="10790" w:type="dxa"/>
          </w:tcPr>
          <w:p w14:paraId="6410BDEB" w14:textId="77777777" w:rsidR="00F96C43" w:rsidRDefault="00F96C43" w:rsidP="00CB07BF">
            <w:pPr>
              <w:rPr>
                <w:rFonts w:cstheme="minorHAnsi"/>
                <w:b/>
              </w:rPr>
            </w:pPr>
          </w:p>
          <w:p w14:paraId="7152D901" w14:textId="77777777" w:rsidR="00F96C43" w:rsidRDefault="00F96C43" w:rsidP="00CB07BF">
            <w:pPr>
              <w:rPr>
                <w:rFonts w:cstheme="minorHAnsi"/>
                <w:b/>
              </w:rPr>
            </w:pPr>
          </w:p>
          <w:p w14:paraId="125BE624" w14:textId="77777777" w:rsidR="00F96C43" w:rsidRDefault="00F96C43" w:rsidP="00CB07BF">
            <w:pPr>
              <w:rPr>
                <w:rFonts w:cstheme="minorHAnsi"/>
                <w:b/>
              </w:rPr>
            </w:pPr>
          </w:p>
          <w:p w14:paraId="6A98A068" w14:textId="77777777" w:rsidR="00F96C43" w:rsidRDefault="00F96C43" w:rsidP="00CB07BF">
            <w:pPr>
              <w:rPr>
                <w:rFonts w:cstheme="minorHAnsi"/>
                <w:b/>
              </w:rPr>
            </w:pPr>
          </w:p>
          <w:p w14:paraId="720A3D54" w14:textId="30A54C4C" w:rsidR="00757D01" w:rsidRDefault="00757D01" w:rsidP="00CB07BF">
            <w:pPr>
              <w:rPr>
                <w:rFonts w:cstheme="minorHAnsi"/>
                <w:b/>
              </w:rPr>
            </w:pPr>
          </w:p>
          <w:p w14:paraId="0DDFBBD3" w14:textId="77777777" w:rsidR="00757D01" w:rsidRDefault="00757D01" w:rsidP="00CB07BF">
            <w:pPr>
              <w:rPr>
                <w:rFonts w:cstheme="minorHAnsi"/>
                <w:b/>
              </w:rPr>
            </w:pPr>
          </w:p>
          <w:p w14:paraId="5B354E50" w14:textId="2D9DCF4E" w:rsidR="00757D01" w:rsidRDefault="00757D01" w:rsidP="00CB07BF">
            <w:pPr>
              <w:rPr>
                <w:rFonts w:cstheme="minorHAnsi"/>
                <w:b/>
              </w:rPr>
            </w:pPr>
          </w:p>
          <w:p w14:paraId="1A26BAA1" w14:textId="34AE6E96" w:rsidR="00FD32CD" w:rsidRDefault="00FD32CD" w:rsidP="00CB07BF">
            <w:pPr>
              <w:rPr>
                <w:rFonts w:cstheme="minorHAnsi"/>
                <w:b/>
              </w:rPr>
            </w:pPr>
          </w:p>
          <w:p w14:paraId="5E718DA6" w14:textId="6242EB56" w:rsidR="00FD32CD" w:rsidRDefault="00FD32CD" w:rsidP="00CB07BF">
            <w:pPr>
              <w:rPr>
                <w:rFonts w:cstheme="minorHAnsi"/>
                <w:b/>
              </w:rPr>
            </w:pPr>
          </w:p>
          <w:p w14:paraId="270A49E7" w14:textId="77777777" w:rsidR="00F96C43" w:rsidRPr="00920064" w:rsidRDefault="00F96C43" w:rsidP="00CB07BF">
            <w:pPr>
              <w:rPr>
                <w:rFonts w:cstheme="minorHAnsi"/>
                <w:b/>
              </w:rPr>
            </w:pPr>
          </w:p>
        </w:tc>
      </w:tr>
    </w:tbl>
    <w:p w14:paraId="37C36CEF" w14:textId="79B0E55C" w:rsidR="00F96C43" w:rsidRDefault="00FD32CD" w:rsidP="001B08F9">
      <w:pPr>
        <w:rPr>
          <w:b/>
          <w:sz w:val="32"/>
          <w:szCs w:val="32"/>
        </w:rPr>
      </w:pPr>
      <w:bookmarkStart w:id="0" w:name="_GoBack"/>
      <w:bookmarkEnd w:id="0"/>
      <w:r>
        <w:rPr>
          <w:noProof/>
          <w:lang w:val="en-GB" w:eastAsia="en-GB"/>
        </w:rPr>
        <w:drawing>
          <wp:anchor distT="0" distB="0" distL="114300" distR="114300" simplePos="0" relativeHeight="251668480" behindDoc="0" locked="0" layoutInCell="1" allowOverlap="1" wp14:anchorId="2FF9FBD3" wp14:editId="0D722351">
            <wp:simplePos x="0" y="0"/>
            <wp:positionH relativeFrom="margin">
              <wp:align>right</wp:align>
            </wp:positionH>
            <wp:positionV relativeFrom="paragraph">
              <wp:posOffset>284480</wp:posOffset>
            </wp:positionV>
            <wp:extent cx="3175000" cy="2381250"/>
            <wp:effectExtent l="0" t="0" r="6350"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24C9619A" wp14:editId="724840C1">
            <wp:simplePos x="0" y="0"/>
            <wp:positionH relativeFrom="margin">
              <wp:align>left</wp:align>
            </wp:positionH>
            <wp:positionV relativeFrom="paragraph">
              <wp:posOffset>265430</wp:posOffset>
            </wp:positionV>
            <wp:extent cx="3600450" cy="2400300"/>
            <wp:effectExtent l="0" t="0" r="0" b="0"/>
            <wp:wrapNone/>
            <wp:docPr id="11" name="Picture 11" descr="Image result for earthquake alaska 2018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rthquake alaska 2018 no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2CE5A" w14:textId="467506BE" w:rsidR="00FD32CD" w:rsidRDefault="00FD32CD" w:rsidP="001B08F9">
      <w:pPr>
        <w:rPr>
          <w:b/>
          <w:sz w:val="32"/>
          <w:szCs w:val="32"/>
        </w:rPr>
      </w:pPr>
    </w:p>
    <w:p w14:paraId="5F36D295" w14:textId="680C8E3A" w:rsidR="00F96C43" w:rsidRDefault="00F96C43" w:rsidP="001B08F9">
      <w:pPr>
        <w:rPr>
          <w:b/>
          <w:sz w:val="32"/>
          <w:szCs w:val="32"/>
        </w:rPr>
      </w:pPr>
    </w:p>
    <w:p w14:paraId="55397C17" w14:textId="6FAEE032" w:rsidR="00757D01" w:rsidRDefault="00757D01" w:rsidP="001B08F9">
      <w:pPr>
        <w:rPr>
          <w:b/>
          <w:sz w:val="32"/>
          <w:szCs w:val="32"/>
        </w:rPr>
      </w:pPr>
    </w:p>
    <w:p w14:paraId="195A4FA8" w14:textId="2C3E41C9" w:rsidR="00757D01" w:rsidRDefault="00757D01" w:rsidP="001B08F9">
      <w:pPr>
        <w:rPr>
          <w:b/>
          <w:sz w:val="32"/>
          <w:szCs w:val="32"/>
        </w:rPr>
      </w:pPr>
    </w:p>
    <w:p w14:paraId="38AE9694" w14:textId="1DD00802" w:rsidR="00757D01" w:rsidRDefault="00757D01" w:rsidP="001B08F9">
      <w:pPr>
        <w:rPr>
          <w:b/>
          <w:sz w:val="32"/>
          <w:szCs w:val="32"/>
        </w:rPr>
      </w:pPr>
    </w:p>
    <w:p w14:paraId="1CD38E99" w14:textId="24D4AB69" w:rsidR="00757D01" w:rsidRDefault="00757D01" w:rsidP="001B08F9">
      <w:pPr>
        <w:rPr>
          <w:b/>
          <w:sz w:val="32"/>
          <w:szCs w:val="32"/>
        </w:rPr>
      </w:pPr>
    </w:p>
    <w:tbl>
      <w:tblPr>
        <w:tblStyle w:val="TableGrid"/>
        <w:tblW w:w="0" w:type="auto"/>
        <w:tblLook w:val="04A0" w:firstRow="1" w:lastRow="0" w:firstColumn="1" w:lastColumn="0" w:noHBand="0" w:noVBand="1"/>
      </w:tblPr>
      <w:tblGrid>
        <w:gridCol w:w="10790"/>
      </w:tblGrid>
      <w:tr w:rsidR="00757D01" w14:paraId="08328575" w14:textId="77777777" w:rsidTr="00757D01">
        <w:tc>
          <w:tcPr>
            <w:tcW w:w="10790" w:type="dxa"/>
            <w:shd w:val="clear" w:color="auto" w:fill="E7E6E6" w:themeFill="background2"/>
          </w:tcPr>
          <w:p w14:paraId="7B124D75" w14:textId="6E367DA6" w:rsidR="00757D01" w:rsidRPr="00757D01" w:rsidRDefault="00757D01" w:rsidP="001E7850">
            <w:pPr>
              <w:rPr>
                <w:rFonts w:cstheme="minorHAnsi"/>
              </w:rPr>
            </w:pPr>
            <w:r w:rsidRPr="00757D01">
              <w:rPr>
                <w:rFonts w:cstheme="minorHAnsi"/>
              </w:rPr>
              <w:lastRenderedPageBreak/>
              <w:t>Study the image</w:t>
            </w:r>
            <w:r w:rsidR="001E7850">
              <w:rPr>
                <w:rFonts w:cstheme="minorHAnsi"/>
              </w:rPr>
              <w:t>s</w:t>
            </w:r>
            <w:r w:rsidRPr="00757D01">
              <w:rPr>
                <w:rFonts w:cstheme="minorHAnsi"/>
              </w:rPr>
              <w:t xml:space="preserve"> above carefully. </w:t>
            </w:r>
            <w:r>
              <w:rPr>
                <w:rFonts w:cstheme="minorHAnsi"/>
              </w:rPr>
              <w:t>Explain how</w:t>
            </w:r>
            <w:r w:rsidR="001E7850">
              <w:rPr>
                <w:rFonts w:cstheme="minorHAnsi"/>
              </w:rPr>
              <w:t xml:space="preserve"> the rural location of earthquake events in Alaska, the time of day and </w:t>
            </w:r>
            <w:r w:rsidR="001E7850" w:rsidRPr="001E7850">
              <w:rPr>
                <w:rFonts w:cstheme="minorHAnsi"/>
              </w:rPr>
              <w:t>degree of isolation</w:t>
            </w:r>
            <w:r w:rsidR="001E7850">
              <w:rPr>
                <w:rFonts w:cstheme="minorHAnsi"/>
              </w:rPr>
              <w:t xml:space="preserve"> could play a part in future hazard events in the region. </w:t>
            </w:r>
          </w:p>
        </w:tc>
      </w:tr>
      <w:tr w:rsidR="00757D01" w14:paraId="4659C433" w14:textId="77777777" w:rsidTr="00757D01">
        <w:tc>
          <w:tcPr>
            <w:tcW w:w="10790" w:type="dxa"/>
          </w:tcPr>
          <w:p w14:paraId="1536880A" w14:textId="77777777" w:rsidR="00757D01" w:rsidRDefault="00757D01" w:rsidP="001B08F9">
            <w:pPr>
              <w:rPr>
                <w:rFonts w:cstheme="minorHAnsi"/>
                <w:b/>
              </w:rPr>
            </w:pPr>
          </w:p>
          <w:p w14:paraId="680D9364" w14:textId="77777777" w:rsidR="00757D01" w:rsidRDefault="00757D01" w:rsidP="001B08F9">
            <w:pPr>
              <w:rPr>
                <w:rFonts w:cstheme="minorHAnsi"/>
                <w:b/>
              </w:rPr>
            </w:pPr>
          </w:p>
          <w:p w14:paraId="6BDC4029" w14:textId="77777777" w:rsidR="00757D01" w:rsidRDefault="00757D01" w:rsidP="001B08F9">
            <w:pPr>
              <w:rPr>
                <w:rFonts w:cstheme="minorHAnsi"/>
                <w:b/>
              </w:rPr>
            </w:pPr>
          </w:p>
          <w:p w14:paraId="7B96671E" w14:textId="77777777" w:rsidR="00757D01" w:rsidRDefault="00757D01" w:rsidP="001B08F9">
            <w:pPr>
              <w:rPr>
                <w:rFonts w:cstheme="minorHAnsi"/>
                <w:b/>
              </w:rPr>
            </w:pPr>
          </w:p>
          <w:p w14:paraId="53FEDE69" w14:textId="77777777" w:rsidR="00757D01" w:rsidRDefault="00757D01" w:rsidP="001B08F9">
            <w:pPr>
              <w:rPr>
                <w:rFonts w:cstheme="minorHAnsi"/>
                <w:b/>
              </w:rPr>
            </w:pPr>
          </w:p>
          <w:p w14:paraId="73A74D5D" w14:textId="77777777" w:rsidR="00757D01" w:rsidRDefault="00757D01" w:rsidP="001B08F9">
            <w:pPr>
              <w:rPr>
                <w:rFonts w:cstheme="minorHAnsi"/>
                <w:b/>
              </w:rPr>
            </w:pPr>
          </w:p>
          <w:p w14:paraId="744FE636" w14:textId="77777777" w:rsidR="00757D01" w:rsidRDefault="00757D01" w:rsidP="001B08F9">
            <w:pPr>
              <w:rPr>
                <w:rFonts w:cstheme="minorHAnsi"/>
                <w:b/>
              </w:rPr>
            </w:pPr>
          </w:p>
          <w:p w14:paraId="383FA885" w14:textId="77777777" w:rsidR="00757D01" w:rsidRDefault="00757D01" w:rsidP="001B08F9">
            <w:pPr>
              <w:rPr>
                <w:rFonts w:cstheme="minorHAnsi"/>
                <w:b/>
              </w:rPr>
            </w:pPr>
          </w:p>
          <w:p w14:paraId="7D30B660" w14:textId="77777777" w:rsidR="00757D01" w:rsidRDefault="00757D01" w:rsidP="001B08F9">
            <w:pPr>
              <w:rPr>
                <w:rFonts w:cstheme="minorHAnsi"/>
                <w:b/>
              </w:rPr>
            </w:pPr>
          </w:p>
          <w:p w14:paraId="50D18CB1" w14:textId="77777777" w:rsidR="00757D01" w:rsidRDefault="00757D01" w:rsidP="001B08F9">
            <w:pPr>
              <w:rPr>
                <w:rFonts w:cstheme="minorHAnsi"/>
                <w:b/>
              </w:rPr>
            </w:pPr>
          </w:p>
          <w:p w14:paraId="120F3A0C" w14:textId="77777777" w:rsidR="00757D01" w:rsidRDefault="00757D01" w:rsidP="001B08F9">
            <w:pPr>
              <w:rPr>
                <w:rFonts w:cstheme="minorHAnsi"/>
                <w:b/>
              </w:rPr>
            </w:pPr>
          </w:p>
          <w:p w14:paraId="6D32865E" w14:textId="77777777" w:rsidR="00757D01" w:rsidRPr="00757D01" w:rsidRDefault="00757D01" w:rsidP="001B08F9">
            <w:pPr>
              <w:rPr>
                <w:rFonts w:cstheme="minorHAnsi"/>
                <w:b/>
              </w:rPr>
            </w:pPr>
          </w:p>
        </w:tc>
      </w:tr>
    </w:tbl>
    <w:p w14:paraId="7CC8C2B3" w14:textId="3D34BEBF" w:rsidR="00757D01" w:rsidRDefault="00757D01" w:rsidP="001B08F9">
      <w:pPr>
        <w:rPr>
          <w:b/>
          <w:sz w:val="32"/>
          <w:szCs w:val="32"/>
        </w:rPr>
      </w:pPr>
    </w:p>
    <w:tbl>
      <w:tblPr>
        <w:tblStyle w:val="TableGrid"/>
        <w:tblW w:w="0" w:type="auto"/>
        <w:tblLook w:val="04A0" w:firstRow="1" w:lastRow="0" w:firstColumn="1" w:lastColumn="0" w:noHBand="0" w:noVBand="1"/>
      </w:tblPr>
      <w:tblGrid>
        <w:gridCol w:w="5724"/>
        <w:gridCol w:w="5066"/>
      </w:tblGrid>
      <w:tr w:rsidR="001E7850" w14:paraId="03B54197" w14:textId="2F041ACF" w:rsidTr="000C0DB7">
        <w:tc>
          <w:tcPr>
            <w:tcW w:w="10790" w:type="dxa"/>
            <w:gridSpan w:val="2"/>
            <w:shd w:val="clear" w:color="auto" w:fill="E7E6E6" w:themeFill="background2"/>
          </w:tcPr>
          <w:p w14:paraId="7916355C" w14:textId="2792A282" w:rsidR="001E7850" w:rsidRPr="00C57C82" w:rsidRDefault="001E7850" w:rsidP="001E7850">
            <w:pPr>
              <w:rPr>
                <w:rFonts w:cstheme="minorHAnsi"/>
              </w:rPr>
            </w:pPr>
            <w:r>
              <w:rPr>
                <w:rFonts w:cstheme="minorHAnsi"/>
              </w:rPr>
              <w:t>As you now understand, similar magnitude earthquake events have very different outcomes depending on where in the world they strike</w:t>
            </w:r>
            <w:hyperlink r:id="rId15" w:history="1">
              <w:r w:rsidRPr="00321F86">
                <w:rPr>
                  <w:rStyle w:val="Hyperlink"/>
                  <w:rFonts w:cstheme="minorHAnsi"/>
                </w:rPr>
                <w:t>.  Read this article on preparedness</w:t>
              </w:r>
            </w:hyperlink>
            <w:r>
              <w:rPr>
                <w:rFonts w:cstheme="minorHAnsi"/>
              </w:rPr>
              <w:t xml:space="preserve"> in Anchorage and make some notes on the advice for what should be done before, during and after an earthquake. </w:t>
            </w:r>
          </w:p>
          <w:p w14:paraId="4B8531B8" w14:textId="595A525A" w:rsidR="001E7850" w:rsidRDefault="001E7850" w:rsidP="001E7850">
            <w:pPr>
              <w:rPr>
                <w:rFonts w:cstheme="minorHAnsi"/>
              </w:rPr>
            </w:pPr>
          </w:p>
        </w:tc>
      </w:tr>
      <w:tr w:rsidR="001E7850" w14:paraId="6E6F1EA7" w14:textId="57BAAC0A" w:rsidTr="001E7850">
        <w:tc>
          <w:tcPr>
            <w:tcW w:w="5724" w:type="dxa"/>
          </w:tcPr>
          <w:p w14:paraId="5BA1EF88" w14:textId="33780196" w:rsidR="001E7850" w:rsidRPr="00C57C82" w:rsidRDefault="001E7850" w:rsidP="001B08F9">
            <w:pPr>
              <w:rPr>
                <w:rFonts w:cstheme="minorHAnsi"/>
                <w:b/>
              </w:rPr>
            </w:pPr>
            <w:r>
              <w:rPr>
                <w:rFonts w:cstheme="minorHAnsi"/>
                <w:b/>
              </w:rPr>
              <w:t xml:space="preserve">Before </w:t>
            </w:r>
          </w:p>
        </w:tc>
        <w:tc>
          <w:tcPr>
            <w:tcW w:w="5066" w:type="dxa"/>
          </w:tcPr>
          <w:p w14:paraId="2F66D59F" w14:textId="4038C2B8" w:rsidR="001E7850" w:rsidRDefault="001E7850" w:rsidP="001B08F9">
            <w:pPr>
              <w:rPr>
                <w:rFonts w:cstheme="minorHAnsi"/>
                <w:b/>
              </w:rPr>
            </w:pPr>
            <w:r>
              <w:rPr>
                <w:rFonts w:cstheme="minorHAnsi"/>
                <w:b/>
              </w:rPr>
              <w:t xml:space="preserve">During </w:t>
            </w:r>
          </w:p>
        </w:tc>
      </w:tr>
      <w:tr w:rsidR="001E7850" w14:paraId="405D218C" w14:textId="77777777" w:rsidTr="001E7850">
        <w:tc>
          <w:tcPr>
            <w:tcW w:w="5724" w:type="dxa"/>
          </w:tcPr>
          <w:p w14:paraId="7432F0E3" w14:textId="77777777" w:rsidR="001E7850" w:rsidRDefault="001E7850" w:rsidP="001B08F9">
            <w:pPr>
              <w:rPr>
                <w:rFonts w:cstheme="minorHAnsi"/>
                <w:b/>
              </w:rPr>
            </w:pPr>
          </w:p>
          <w:p w14:paraId="5960DF90" w14:textId="77777777" w:rsidR="001E7850" w:rsidRDefault="001E7850" w:rsidP="001B08F9">
            <w:pPr>
              <w:rPr>
                <w:rFonts w:cstheme="minorHAnsi"/>
                <w:b/>
              </w:rPr>
            </w:pPr>
          </w:p>
          <w:p w14:paraId="298BA973" w14:textId="77777777" w:rsidR="001E7850" w:rsidRDefault="001E7850" w:rsidP="001B08F9">
            <w:pPr>
              <w:rPr>
                <w:rFonts w:cstheme="minorHAnsi"/>
                <w:b/>
              </w:rPr>
            </w:pPr>
          </w:p>
          <w:p w14:paraId="3980C067" w14:textId="77777777" w:rsidR="001E7850" w:rsidRDefault="001E7850" w:rsidP="001B08F9">
            <w:pPr>
              <w:rPr>
                <w:rFonts w:cstheme="minorHAnsi"/>
                <w:b/>
              </w:rPr>
            </w:pPr>
          </w:p>
          <w:p w14:paraId="1CCA667A" w14:textId="0D8F04B2" w:rsidR="001E7850" w:rsidRDefault="001E7850" w:rsidP="001B08F9">
            <w:pPr>
              <w:rPr>
                <w:rFonts w:cstheme="minorHAnsi"/>
                <w:b/>
              </w:rPr>
            </w:pPr>
          </w:p>
          <w:p w14:paraId="42B3D7BD" w14:textId="0868348C" w:rsidR="001E7850" w:rsidRDefault="001E7850" w:rsidP="001B08F9">
            <w:pPr>
              <w:rPr>
                <w:rFonts w:cstheme="minorHAnsi"/>
                <w:b/>
              </w:rPr>
            </w:pPr>
          </w:p>
          <w:p w14:paraId="20B48BE5" w14:textId="77777777" w:rsidR="001E7850" w:rsidRDefault="001E7850" w:rsidP="001B08F9">
            <w:pPr>
              <w:rPr>
                <w:rFonts w:cstheme="minorHAnsi"/>
                <w:b/>
              </w:rPr>
            </w:pPr>
          </w:p>
          <w:p w14:paraId="5BE988AC" w14:textId="1B6214F3" w:rsidR="001E7850" w:rsidRDefault="001E7850" w:rsidP="001B08F9">
            <w:pPr>
              <w:rPr>
                <w:rFonts w:cstheme="minorHAnsi"/>
                <w:b/>
              </w:rPr>
            </w:pPr>
          </w:p>
        </w:tc>
        <w:tc>
          <w:tcPr>
            <w:tcW w:w="5066" w:type="dxa"/>
          </w:tcPr>
          <w:p w14:paraId="292D0D1F" w14:textId="77777777" w:rsidR="001E7850" w:rsidRDefault="001E7850" w:rsidP="001B08F9">
            <w:pPr>
              <w:rPr>
                <w:rFonts w:cstheme="minorHAnsi"/>
                <w:b/>
              </w:rPr>
            </w:pPr>
          </w:p>
        </w:tc>
      </w:tr>
      <w:tr w:rsidR="001E7850" w14:paraId="5D2F47E5" w14:textId="77777777" w:rsidTr="001E7850">
        <w:tc>
          <w:tcPr>
            <w:tcW w:w="5724" w:type="dxa"/>
          </w:tcPr>
          <w:p w14:paraId="044B523E" w14:textId="2DA9AB53" w:rsidR="001E7850" w:rsidRDefault="001E7850" w:rsidP="001B08F9">
            <w:pPr>
              <w:rPr>
                <w:rFonts w:cstheme="minorHAnsi"/>
                <w:b/>
              </w:rPr>
            </w:pPr>
            <w:r>
              <w:rPr>
                <w:rFonts w:cstheme="minorHAnsi"/>
                <w:b/>
              </w:rPr>
              <w:t xml:space="preserve">After </w:t>
            </w:r>
          </w:p>
        </w:tc>
        <w:tc>
          <w:tcPr>
            <w:tcW w:w="5066" w:type="dxa"/>
          </w:tcPr>
          <w:p w14:paraId="589EBFC2" w14:textId="7EBA2F5C" w:rsidR="001E7850" w:rsidRDefault="001E7850" w:rsidP="001B08F9">
            <w:pPr>
              <w:rPr>
                <w:rFonts w:cstheme="minorHAnsi"/>
                <w:b/>
              </w:rPr>
            </w:pPr>
            <w:r>
              <w:rPr>
                <w:rFonts w:cstheme="minorHAnsi"/>
                <w:b/>
              </w:rPr>
              <w:t xml:space="preserve">Evaluation of effectiveness of the scheme. </w:t>
            </w:r>
          </w:p>
        </w:tc>
      </w:tr>
      <w:tr w:rsidR="001E7850" w14:paraId="3D1ECBC2" w14:textId="77777777" w:rsidTr="001E7850">
        <w:tc>
          <w:tcPr>
            <w:tcW w:w="5724" w:type="dxa"/>
          </w:tcPr>
          <w:p w14:paraId="3239D986" w14:textId="77777777" w:rsidR="001E7850" w:rsidRDefault="001E7850" w:rsidP="001B08F9">
            <w:pPr>
              <w:rPr>
                <w:rFonts w:cstheme="minorHAnsi"/>
                <w:b/>
              </w:rPr>
            </w:pPr>
          </w:p>
          <w:p w14:paraId="6117C482" w14:textId="77777777" w:rsidR="001E7850" w:rsidRDefault="001E7850" w:rsidP="001B08F9">
            <w:pPr>
              <w:rPr>
                <w:rFonts w:cstheme="minorHAnsi"/>
                <w:b/>
              </w:rPr>
            </w:pPr>
          </w:p>
          <w:p w14:paraId="4A696D91" w14:textId="77777777" w:rsidR="001E7850" w:rsidRDefault="001E7850" w:rsidP="001B08F9">
            <w:pPr>
              <w:rPr>
                <w:rFonts w:cstheme="minorHAnsi"/>
                <w:b/>
              </w:rPr>
            </w:pPr>
          </w:p>
          <w:p w14:paraId="2C5B4479" w14:textId="77777777" w:rsidR="001E7850" w:rsidRDefault="001E7850" w:rsidP="001B08F9">
            <w:pPr>
              <w:rPr>
                <w:rFonts w:cstheme="minorHAnsi"/>
                <w:b/>
              </w:rPr>
            </w:pPr>
          </w:p>
          <w:p w14:paraId="7E770331" w14:textId="77777777" w:rsidR="001E7850" w:rsidRDefault="001E7850" w:rsidP="001B08F9">
            <w:pPr>
              <w:rPr>
                <w:rFonts w:cstheme="minorHAnsi"/>
                <w:b/>
              </w:rPr>
            </w:pPr>
          </w:p>
          <w:p w14:paraId="5DE3F731" w14:textId="77777777" w:rsidR="001E7850" w:rsidRDefault="001E7850" w:rsidP="001B08F9">
            <w:pPr>
              <w:rPr>
                <w:rFonts w:cstheme="minorHAnsi"/>
                <w:b/>
              </w:rPr>
            </w:pPr>
          </w:p>
          <w:p w14:paraId="24275DCD" w14:textId="77777777" w:rsidR="001E7850" w:rsidRDefault="001E7850" w:rsidP="001B08F9">
            <w:pPr>
              <w:rPr>
                <w:rFonts w:cstheme="minorHAnsi"/>
                <w:b/>
              </w:rPr>
            </w:pPr>
          </w:p>
          <w:p w14:paraId="4658072D" w14:textId="77777777" w:rsidR="001E7850" w:rsidRDefault="001E7850" w:rsidP="001B08F9">
            <w:pPr>
              <w:rPr>
                <w:rFonts w:cstheme="minorHAnsi"/>
                <w:b/>
              </w:rPr>
            </w:pPr>
          </w:p>
          <w:p w14:paraId="67596197" w14:textId="154655D8" w:rsidR="001E7850" w:rsidRDefault="001E7850" w:rsidP="001B08F9">
            <w:pPr>
              <w:rPr>
                <w:rFonts w:cstheme="minorHAnsi"/>
                <w:b/>
              </w:rPr>
            </w:pPr>
          </w:p>
        </w:tc>
        <w:tc>
          <w:tcPr>
            <w:tcW w:w="5066" w:type="dxa"/>
          </w:tcPr>
          <w:p w14:paraId="6B01BF8F" w14:textId="77777777" w:rsidR="001E7850" w:rsidRDefault="001E7850" w:rsidP="001B08F9">
            <w:pPr>
              <w:rPr>
                <w:rFonts w:cstheme="minorHAnsi"/>
                <w:b/>
              </w:rPr>
            </w:pPr>
          </w:p>
        </w:tc>
      </w:tr>
    </w:tbl>
    <w:p w14:paraId="2B8689A4" w14:textId="77777777" w:rsidR="00C57C82" w:rsidRPr="00D24A72" w:rsidRDefault="00C57C82" w:rsidP="001B08F9">
      <w:pPr>
        <w:rPr>
          <w:b/>
          <w:sz w:val="32"/>
          <w:szCs w:val="32"/>
        </w:rPr>
      </w:pPr>
    </w:p>
    <w:sectPr w:rsidR="00C57C82" w:rsidRPr="00D24A72" w:rsidSect="00920064">
      <w:footerReference w:type="default" r:id="rId1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8F669" w14:textId="77777777" w:rsidR="0054606D" w:rsidRDefault="0054606D" w:rsidP="0054606D">
      <w:pPr>
        <w:spacing w:after="0" w:line="240" w:lineRule="auto"/>
      </w:pPr>
      <w:r>
        <w:separator/>
      </w:r>
    </w:p>
  </w:endnote>
  <w:endnote w:type="continuationSeparator" w:id="0">
    <w:p w14:paraId="7FB947BD" w14:textId="77777777" w:rsidR="0054606D" w:rsidRDefault="0054606D" w:rsidP="00546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FD15B" w14:textId="2ECF6E3D" w:rsidR="0054606D" w:rsidRDefault="0054606D">
    <w:pPr>
      <w:pStyle w:val="Footer"/>
    </w:pPr>
    <w:hyperlink r:id="rId1" w:history="1">
      <w:r w:rsidRPr="00DB164F">
        <w:rPr>
          <w:rStyle w:val="Hyperlink"/>
        </w:rPr>
        <w:t>http://www.ibgeographypods.org/3-hazard-risk-and-vulnerability.html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09BD2" w14:textId="77777777" w:rsidR="0054606D" w:rsidRDefault="0054606D" w:rsidP="0054606D">
      <w:pPr>
        <w:spacing w:after="0" w:line="240" w:lineRule="auto"/>
      </w:pPr>
      <w:r>
        <w:separator/>
      </w:r>
    </w:p>
  </w:footnote>
  <w:footnote w:type="continuationSeparator" w:id="0">
    <w:p w14:paraId="64C9A246" w14:textId="77777777" w:rsidR="0054606D" w:rsidRDefault="0054606D" w:rsidP="00546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FD4"/>
    <w:multiLevelType w:val="hybridMultilevel"/>
    <w:tmpl w:val="EB3C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A72"/>
    <w:rsid w:val="00002270"/>
    <w:rsid w:val="00025F8D"/>
    <w:rsid w:val="000E49A3"/>
    <w:rsid w:val="001B08F9"/>
    <w:rsid w:val="001B30F9"/>
    <w:rsid w:val="001D3CAC"/>
    <w:rsid w:val="001E7850"/>
    <w:rsid w:val="002F00C5"/>
    <w:rsid w:val="00321F86"/>
    <w:rsid w:val="00353087"/>
    <w:rsid w:val="003E3D90"/>
    <w:rsid w:val="00416466"/>
    <w:rsid w:val="0054606D"/>
    <w:rsid w:val="006101A8"/>
    <w:rsid w:val="00642DE3"/>
    <w:rsid w:val="006B50DB"/>
    <w:rsid w:val="007572A5"/>
    <w:rsid w:val="00757D01"/>
    <w:rsid w:val="007A1776"/>
    <w:rsid w:val="0081463C"/>
    <w:rsid w:val="00920064"/>
    <w:rsid w:val="00974C64"/>
    <w:rsid w:val="009C2FA3"/>
    <w:rsid w:val="00A12018"/>
    <w:rsid w:val="00AB0DFC"/>
    <w:rsid w:val="00AE7856"/>
    <w:rsid w:val="00B528C0"/>
    <w:rsid w:val="00BE0FDE"/>
    <w:rsid w:val="00C57C82"/>
    <w:rsid w:val="00CA1309"/>
    <w:rsid w:val="00CF2434"/>
    <w:rsid w:val="00D24A72"/>
    <w:rsid w:val="00E15B0B"/>
    <w:rsid w:val="00F16C24"/>
    <w:rsid w:val="00F96C43"/>
    <w:rsid w:val="00FD3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B32E"/>
  <w15:chartTrackingRefBased/>
  <w15:docId w15:val="{CAE3DA9F-518A-4550-82CE-3238BB99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A72"/>
    <w:pPr>
      <w:ind w:left="720"/>
      <w:contextualSpacing/>
    </w:pPr>
  </w:style>
  <w:style w:type="table" w:styleId="TableGrid">
    <w:name w:val="Table Grid"/>
    <w:basedOn w:val="TableNormal"/>
    <w:uiPriority w:val="39"/>
    <w:rsid w:val="00A12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7D01"/>
    <w:rPr>
      <w:color w:val="0563C1" w:themeColor="hyperlink"/>
      <w:u w:val="single"/>
    </w:rPr>
  </w:style>
  <w:style w:type="paragraph" w:styleId="Header">
    <w:name w:val="header"/>
    <w:basedOn w:val="Normal"/>
    <w:link w:val="HeaderChar"/>
    <w:uiPriority w:val="99"/>
    <w:unhideWhenUsed/>
    <w:rsid w:val="00546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606D"/>
  </w:style>
  <w:style w:type="paragraph" w:styleId="Footer">
    <w:name w:val="footer"/>
    <w:basedOn w:val="Normal"/>
    <w:link w:val="FooterChar"/>
    <w:uiPriority w:val="99"/>
    <w:unhideWhenUsed/>
    <w:rsid w:val="00546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6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738150">
      <w:bodyDiv w:val="1"/>
      <w:marLeft w:val="0"/>
      <w:marRight w:val="0"/>
      <w:marTop w:val="0"/>
      <w:marBottom w:val="0"/>
      <w:divBdr>
        <w:top w:val="none" w:sz="0" w:space="0" w:color="auto"/>
        <w:left w:val="none" w:sz="0" w:space="0" w:color="auto"/>
        <w:bottom w:val="none" w:sz="0" w:space="0" w:color="auto"/>
        <w:right w:val="none" w:sz="0" w:space="0" w:color="auto"/>
      </w:divBdr>
    </w:div>
    <w:div w:id="190560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muni.org/Departments/OEM/Prepared/Pages/EarthquakePrep.aspx"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ibgeographypods.org/3-hazard-risk-and-vulnerabili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5</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5</cp:revision>
  <dcterms:created xsi:type="dcterms:W3CDTF">2019-01-22T15:44:00Z</dcterms:created>
  <dcterms:modified xsi:type="dcterms:W3CDTF">2019-01-23T15:40:00Z</dcterms:modified>
</cp:coreProperties>
</file>